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ECB79" w14:textId="3AF8E829" w:rsidR="00B309E6" w:rsidRPr="001448B3" w:rsidRDefault="00B309E6" w:rsidP="001448B3">
      <w:pPr>
        <w:tabs>
          <w:tab w:val="right" w:pos="9639"/>
        </w:tabs>
        <w:spacing w:after="0"/>
        <w:jc w:val="both"/>
        <w:textAlignment w:val="baseline"/>
        <w:rPr>
          <w:rFonts w:ascii="Segoe UI" w:eastAsia="Times New Roman" w:hAnsi="Segoe UI" w:cs="Segoe UI"/>
          <w:b/>
          <w:bCs/>
          <w:sz w:val="18"/>
          <w:szCs w:val="18"/>
        </w:rPr>
      </w:pPr>
      <w:r w:rsidRPr="00B309E6">
        <w:rPr>
          <w:rFonts w:ascii="Arial" w:eastAsia="Times New Roman" w:hAnsi="Arial" w:cs="Arial"/>
          <w:b/>
          <w:bCs/>
          <w:sz w:val="24"/>
          <w:szCs w:val="24"/>
        </w:rPr>
        <w:t>3GPP TSG-RAN WG3 Meeting #</w:t>
      </w:r>
      <w:r w:rsidR="00DD1E32">
        <w:rPr>
          <w:rFonts w:ascii="Arial" w:eastAsia="Times New Roman" w:hAnsi="Arial" w:cs="Arial"/>
          <w:b/>
          <w:bCs/>
          <w:sz w:val="24"/>
          <w:szCs w:val="24"/>
        </w:rPr>
        <w:t>12</w:t>
      </w:r>
      <w:r w:rsidR="00D422B4">
        <w:rPr>
          <w:rFonts w:ascii="Arial" w:eastAsia="Times New Roman" w:hAnsi="Arial" w:cs="Arial"/>
          <w:b/>
          <w:bCs/>
          <w:sz w:val="24"/>
          <w:szCs w:val="24"/>
        </w:rPr>
        <w:t>1</w:t>
      </w:r>
      <w:r w:rsidR="001448B3">
        <w:rPr>
          <w:rFonts w:ascii="Arial" w:eastAsia="Times New Roman" w:hAnsi="Arial" w:cs="Arial"/>
          <w:b/>
          <w:bCs/>
          <w:sz w:val="24"/>
          <w:szCs w:val="24"/>
        </w:rPr>
        <w:tab/>
      </w:r>
      <w:r w:rsidRPr="00B309E6">
        <w:rPr>
          <w:rFonts w:ascii="Arial" w:eastAsia="Times New Roman" w:hAnsi="Arial" w:cs="Arial"/>
          <w:b/>
          <w:bCs/>
          <w:sz w:val="24"/>
          <w:szCs w:val="24"/>
        </w:rPr>
        <w:t>R3-</w:t>
      </w:r>
      <w:r w:rsidR="00CA6EF7">
        <w:rPr>
          <w:rFonts w:ascii="Arial" w:eastAsia="Times New Roman" w:hAnsi="Arial" w:cs="Arial"/>
          <w:b/>
          <w:bCs/>
          <w:sz w:val="24"/>
          <w:szCs w:val="24"/>
        </w:rPr>
        <w:t>234131</w:t>
      </w:r>
    </w:p>
    <w:p w14:paraId="27B0B6FA" w14:textId="3F1BE7A2" w:rsidR="00B309E6" w:rsidRPr="00B309E6" w:rsidRDefault="00D422B4" w:rsidP="00B309E6">
      <w:pPr>
        <w:spacing w:after="0"/>
        <w:textAlignment w:val="baseline"/>
        <w:rPr>
          <w:rFonts w:ascii="Segoe UI" w:eastAsia="Times New Roman" w:hAnsi="Segoe UI" w:cs="Segoe UI"/>
          <w:b/>
          <w:bCs/>
          <w:sz w:val="18"/>
          <w:szCs w:val="18"/>
          <w:lang w:val="en-US"/>
        </w:rPr>
      </w:pPr>
      <w:r>
        <w:rPr>
          <w:rFonts w:ascii="Arial" w:eastAsia="Times New Roman" w:hAnsi="Arial" w:cs="Arial"/>
          <w:b/>
          <w:bCs/>
          <w:sz w:val="24"/>
          <w:szCs w:val="24"/>
        </w:rPr>
        <w:t>Toulouse</w:t>
      </w:r>
      <w:r w:rsidR="006619CF">
        <w:rPr>
          <w:rFonts w:ascii="Arial" w:eastAsia="Times New Roman" w:hAnsi="Arial" w:cs="Arial"/>
          <w:b/>
          <w:bCs/>
          <w:sz w:val="24"/>
          <w:szCs w:val="24"/>
        </w:rPr>
        <w:t xml:space="preserve">, </w:t>
      </w:r>
      <w:r>
        <w:rPr>
          <w:rFonts w:ascii="Arial" w:eastAsia="Times New Roman" w:hAnsi="Arial" w:cs="Arial"/>
          <w:b/>
          <w:bCs/>
          <w:sz w:val="24"/>
          <w:szCs w:val="24"/>
        </w:rPr>
        <w:t>France</w:t>
      </w:r>
      <w:r w:rsidR="00B309E6" w:rsidRPr="00B309E6">
        <w:rPr>
          <w:rFonts w:ascii="Arial" w:eastAsia="Times New Roman" w:hAnsi="Arial" w:cs="Arial"/>
          <w:b/>
          <w:bCs/>
          <w:sz w:val="24"/>
          <w:szCs w:val="24"/>
        </w:rPr>
        <w:t xml:space="preserve">, </w:t>
      </w:r>
      <w:r w:rsidR="006619CF">
        <w:rPr>
          <w:rFonts w:ascii="Arial" w:eastAsia="Times New Roman" w:hAnsi="Arial" w:cs="Arial"/>
          <w:b/>
          <w:bCs/>
          <w:sz w:val="24"/>
          <w:szCs w:val="24"/>
        </w:rPr>
        <w:t>2</w:t>
      </w:r>
      <w:r>
        <w:rPr>
          <w:rFonts w:ascii="Arial" w:eastAsia="Times New Roman" w:hAnsi="Arial" w:cs="Arial"/>
          <w:b/>
          <w:bCs/>
          <w:sz w:val="24"/>
          <w:szCs w:val="24"/>
        </w:rPr>
        <w:t>1</w:t>
      </w:r>
      <w:r w:rsidR="006619CF">
        <w:rPr>
          <w:rFonts w:ascii="Arial" w:eastAsia="Times New Roman" w:hAnsi="Arial" w:cs="Arial"/>
          <w:b/>
          <w:bCs/>
          <w:sz w:val="24"/>
          <w:szCs w:val="24"/>
        </w:rPr>
        <w:t xml:space="preserve"> </w:t>
      </w:r>
      <w:r w:rsidR="002126C7">
        <w:rPr>
          <w:rFonts w:ascii="Arial" w:eastAsia="Times New Roman" w:hAnsi="Arial" w:cs="Arial"/>
          <w:b/>
          <w:bCs/>
          <w:sz w:val="24"/>
          <w:szCs w:val="24"/>
        </w:rPr>
        <w:t>- 2</w:t>
      </w:r>
      <w:r>
        <w:rPr>
          <w:rFonts w:ascii="Arial" w:eastAsia="Times New Roman" w:hAnsi="Arial" w:cs="Arial"/>
          <w:b/>
          <w:bCs/>
          <w:sz w:val="24"/>
          <w:szCs w:val="24"/>
        </w:rPr>
        <w:t>5</w:t>
      </w:r>
      <w:r w:rsidR="002126C7">
        <w:rPr>
          <w:rFonts w:ascii="Arial" w:eastAsia="Times New Roman" w:hAnsi="Arial" w:cs="Arial"/>
          <w:b/>
          <w:bCs/>
          <w:sz w:val="24"/>
          <w:szCs w:val="24"/>
        </w:rPr>
        <w:t xml:space="preserve"> </w:t>
      </w:r>
      <w:proofErr w:type="gramStart"/>
      <w:r>
        <w:rPr>
          <w:rFonts w:ascii="Arial" w:eastAsia="Times New Roman" w:hAnsi="Arial" w:cs="Arial"/>
          <w:b/>
          <w:bCs/>
          <w:sz w:val="24"/>
          <w:szCs w:val="24"/>
        </w:rPr>
        <w:t>August</w:t>
      </w:r>
      <w:r w:rsidR="002126C7">
        <w:rPr>
          <w:rFonts w:ascii="Arial" w:eastAsia="Times New Roman" w:hAnsi="Arial" w:cs="Arial"/>
          <w:b/>
          <w:bCs/>
          <w:sz w:val="24"/>
          <w:szCs w:val="24"/>
        </w:rPr>
        <w:t>,</w:t>
      </w:r>
      <w:proofErr w:type="gramEnd"/>
      <w:r w:rsidR="00B309E6" w:rsidRPr="00B309E6">
        <w:rPr>
          <w:rFonts w:ascii="Arial" w:eastAsia="Times New Roman" w:hAnsi="Arial" w:cs="Arial"/>
          <w:b/>
          <w:bCs/>
          <w:sz w:val="24"/>
          <w:szCs w:val="24"/>
        </w:rPr>
        <w:t xml:space="preserve"> 2023</w:t>
      </w:r>
      <w:r w:rsidR="00B309E6" w:rsidRPr="00B309E6">
        <w:rPr>
          <w:rFonts w:ascii="Arial" w:eastAsia="Times New Roman" w:hAnsi="Arial" w:cs="Arial"/>
          <w:b/>
          <w:bCs/>
          <w:sz w:val="24"/>
          <w:szCs w:val="24"/>
          <w:lang w:val="en-US"/>
        </w:rPr>
        <w:t> </w:t>
      </w:r>
    </w:p>
    <w:p w14:paraId="2F96B0BD" w14:textId="77777777" w:rsidR="002F2360" w:rsidRPr="000665EA" w:rsidRDefault="002F2360" w:rsidP="002F2360">
      <w:pPr>
        <w:pStyle w:val="Header"/>
        <w:tabs>
          <w:tab w:val="left" w:pos="2410"/>
        </w:tabs>
        <w:rPr>
          <w:bCs/>
          <w:noProof w:val="0"/>
          <w:sz w:val="24"/>
        </w:rPr>
      </w:pPr>
    </w:p>
    <w:p w14:paraId="430718D4" w14:textId="6253A28E"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0101AA" w:rsidRPr="001448B3">
        <w:rPr>
          <w:rFonts w:cs="Arial"/>
          <w:b/>
          <w:bCs/>
          <w:sz w:val="24"/>
        </w:rPr>
        <w:t>10.2.</w:t>
      </w:r>
      <w:r w:rsidR="006A49A6">
        <w:rPr>
          <w:rFonts w:cs="Arial"/>
          <w:b/>
          <w:bCs/>
          <w:sz w:val="24"/>
        </w:rPr>
        <w:t>3</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7967A53B"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FD2FA1">
        <w:rPr>
          <w:rFonts w:ascii="Arial" w:hAnsi="Arial" w:cs="Arial"/>
          <w:b/>
          <w:bCs/>
          <w:sz w:val="24"/>
        </w:rPr>
        <w:t>Discussion on RACH optimization</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02BA5263" w14:textId="05BB149C" w:rsidR="00BD1B0A" w:rsidRPr="00BD1B0A" w:rsidRDefault="00BD1B0A" w:rsidP="00BD1B0A">
      <w:pPr>
        <w:spacing w:before="100" w:beforeAutospacing="1" w:after="100" w:afterAutospacing="1"/>
        <w:rPr>
          <w:rFonts w:eastAsia="Times New Roman"/>
          <w:color w:val="000000"/>
          <w:lang w:eastAsia="zh-CN"/>
        </w:rPr>
      </w:pPr>
      <w:r w:rsidRPr="00BD1B0A">
        <w:rPr>
          <w:rFonts w:eastAsia="Times New Roman"/>
          <w:color w:val="000000"/>
          <w:lang w:eastAsia="zh-CN"/>
        </w:rPr>
        <w:t xml:space="preserve">1) </w:t>
      </w:r>
      <w:r>
        <w:rPr>
          <w:rFonts w:eastAsia="Times New Roman"/>
          <w:color w:val="000000"/>
          <w:lang w:eastAsia="zh-CN"/>
        </w:rPr>
        <w:t xml:space="preserve">According to RAN3#120, RAN3 will continue discussing </w:t>
      </w:r>
      <w:r w:rsidRPr="00BD1B0A">
        <w:rPr>
          <w:rFonts w:eastAsia="Times New Roman"/>
          <w:color w:val="000000"/>
          <w:lang w:eastAsia="zh-CN"/>
        </w:rPr>
        <w:t>the following options as the additional RA report mechanism to facilitate the network to identify the RA configuration that is related to the RA Report:</w:t>
      </w:r>
    </w:p>
    <w:p w14:paraId="40F749C6" w14:textId="77777777" w:rsidR="00BD1B0A" w:rsidRPr="00BD1B0A" w:rsidRDefault="00BD1B0A" w:rsidP="00BD1B0A">
      <w:pPr>
        <w:spacing w:before="100" w:beforeAutospacing="1" w:after="100" w:afterAutospacing="1"/>
        <w:rPr>
          <w:rFonts w:eastAsia="Times New Roman"/>
          <w:color w:val="0000FF"/>
          <w:lang w:eastAsia="zh-CN"/>
        </w:rPr>
      </w:pPr>
      <w:r w:rsidRPr="00BD1B0A">
        <w:rPr>
          <w:rFonts w:eastAsia="Times New Roman"/>
          <w:color w:val="0000FF"/>
          <w:lang w:eastAsia="zh-CN"/>
        </w:rPr>
        <w:t xml:space="preserve">Opt1: Signal the feature </w:t>
      </w:r>
      <w:proofErr w:type="gramStart"/>
      <w:r w:rsidRPr="00BD1B0A">
        <w:rPr>
          <w:rFonts w:eastAsia="Times New Roman"/>
          <w:color w:val="0000FF"/>
          <w:lang w:eastAsia="zh-CN"/>
        </w:rPr>
        <w:t>priority</w:t>
      </w:r>
      <w:proofErr w:type="gramEnd"/>
    </w:p>
    <w:p w14:paraId="69D61868" w14:textId="77777777" w:rsidR="00BD1B0A" w:rsidRPr="00BD1B0A" w:rsidRDefault="00BD1B0A" w:rsidP="00BD1B0A">
      <w:pPr>
        <w:spacing w:before="100" w:beforeAutospacing="1" w:after="100" w:afterAutospacing="1"/>
        <w:rPr>
          <w:rFonts w:eastAsia="Times New Roman"/>
          <w:color w:val="0000FF"/>
          <w:lang w:eastAsia="zh-CN"/>
        </w:rPr>
      </w:pPr>
      <w:r w:rsidRPr="00BD1B0A">
        <w:rPr>
          <w:rFonts w:eastAsia="Times New Roman"/>
          <w:color w:val="0000FF"/>
          <w:lang w:eastAsia="zh-CN"/>
        </w:rPr>
        <w:t xml:space="preserve">Opt2: Signal the RACH partition configuration </w:t>
      </w:r>
      <w:proofErr w:type="gramStart"/>
      <w:r w:rsidRPr="00BD1B0A">
        <w:rPr>
          <w:rFonts w:eastAsia="Times New Roman"/>
          <w:color w:val="0000FF"/>
          <w:lang w:eastAsia="zh-CN"/>
        </w:rPr>
        <w:t>information</w:t>
      </w:r>
      <w:proofErr w:type="gramEnd"/>
    </w:p>
    <w:p w14:paraId="557338B4" w14:textId="77777777" w:rsidR="00BD1B0A" w:rsidRPr="00BD1B0A" w:rsidRDefault="00BD1B0A" w:rsidP="00BD1B0A">
      <w:pPr>
        <w:spacing w:before="100" w:beforeAutospacing="1" w:after="100" w:afterAutospacing="1"/>
        <w:rPr>
          <w:rFonts w:eastAsia="Times New Roman"/>
          <w:color w:val="0000FF"/>
          <w:lang w:eastAsia="zh-CN"/>
        </w:rPr>
      </w:pPr>
      <w:r w:rsidRPr="00BD1B0A">
        <w:rPr>
          <w:rFonts w:eastAsia="Times New Roman"/>
          <w:color w:val="0000FF"/>
          <w:lang w:eastAsia="zh-CN"/>
        </w:rPr>
        <w:t>Opt3: Signal the time between RACH access that led to the generation of a RACH Report and reporting of the RACH Report to the NG-RAN</w:t>
      </w:r>
    </w:p>
    <w:p w14:paraId="405332F3" w14:textId="7512652F" w:rsidR="00BD1B0A" w:rsidRPr="001902EB" w:rsidRDefault="00BD1B0A" w:rsidP="00BD1B0A">
      <w:pPr>
        <w:spacing w:before="100" w:beforeAutospacing="1" w:after="100" w:afterAutospacing="1"/>
        <w:rPr>
          <w:rFonts w:eastAsia="Times New Roman"/>
          <w:color w:val="0000FF"/>
          <w:lang w:eastAsia="zh-CN"/>
        </w:rPr>
      </w:pPr>
      <w:r w:rsidRPr="00BD1B0A">
        <w:rPr>
          <w:rFonts w:eastAsia="Times New Roman"/>
          <w:color w:val="0000FF"/>
          <w:lang w:eastAsia="zh-CN"/>
        </w:rPr>
        <w:t xml:space="preserve">Opt4: The network controls the UE to report RA </w:t>
      </w:r>
      <w:proofErr w:type="gramStart"/>
      <w:r w:rsidRPr="00BD1B0A">
        <w:rPr>
          <w:rFonts w:eastAsia="Times New Roman"/>
          <w:color w:val="0000FF"/>
          <w:lang w:eastAsia="zh-CN"/>
        </w:rPr>
        <w:t>information</w:t>
      </w:r>
      <w:proofErr w:type="gramEnd"/>
    </w:p>
    <w:p w14:paraId="5DC0A4F9" w14:textId="6AFE0C27" w:rsidR="00BD1B0A" w:rsidRPr="00BD1B0A" w:rsidRDefault="00BD1B0A" w:rsidP="00BD1B0A">
      <w:pPr>
        <w:spacing w:before="100" w:beforeAutospacing="1" w:after="100" w:afterAutospacing="1"/>
        <w:rPr>
          <w:rFonts w:eastAsia="Times New Roman"/>
          <w:color w:val="0000FF"/>
          <w:lang w:eastAsia="zh-CN"/>
        </w:rPr>
      </w:pPr>
      <w:r w:rsidRPr="001902EB">
        <w:rPr>
          <w:rFonts w:eastAsia="Times New Roman"/>
          <w:color w:val="0000FF"/>
          <w:lang w:eastAsia="zh-CN"/>
        </w:rPr>
        <w:t xml:space="preserve">Opt5: </w:t>
      </w:r>
      <w:r w:rsidR="00D76887" w:rsidRPr="001902EB">
        <w:rPr>
          <w:rFonts w:eastAsia="Times New Roman"/>
          <w:color w:val="0000FF"/>
          <w:lang w:eastAsia="zh-CN"/>
        </w:rPr>
        <w:t>Mobility information</w:t>
      </w:r>
    </w:p>
    <w:p w14:paraId="52D65AC9" w14:textId="2F2533C6" w:rsidR="00BD1B0A" w:rsidRPr="00BD1B0A" w:rsidRDefault="00BD1B0A" w:rsidP="00BD1B0A">
      <w:pPr>
        <w:spacing w:before="100" w:beforeAutospacing="1" w:after="100" w:afterAutospacing="1"/>
        <w:rPr>
          <w:rFonts w:eastAsia="Times New Roman"/>
          <w:color w:val="000000"/>
          <w:lang w:eastAsia="zh-CN"/>
        </w:rPr>
      </w:pPr>
      <w:r w:rsidRPr="00BD1B0A">
        <w:rPr>
          <w:rFonts w:eastAsia="Times New Roman"/>
          <w:color w:val="000000"/>
          <w:lang w:eastAsia="zh-CN"/>
        </w:rPr>
        <w:t>This paper discusses the different options and proposes our view on the down-selection of options.</w:t>
      </w:r>
    </w:p>
    <w:p w14:paraId="04EF40B4" w14:textId="77777777" w:rsidR="00D76887" w:rsidRDefault="00BD1B0A" w:rsidP="00BD1B0A">
      <w:pPr>
        <w:spacing w:before="100" w:beforeAutospacing="1" w:after="100" w:afterAutospacing="1"/>
        <w:rPr>
          <w:rFonts w:eastAsia="Times New Roman"/>
          <w:color w:val="000000"/>
          <w:lang w:eastAsia="zh-CN"/>
        </w:rPr>
      </w:pPr>
      <w:r w:rsidRPr="00BD1B0A">
        <w:rPr>
          <w:rFonts w:eastAsia="Times New Roman"/>
          <w:color w:val="000000"/>
          <w:lang w:eastAsia="zh-CN"/>
        </w:rPr>
        <w:t xml:space="preserve">2) </w:t>
      </w:r>
      <w:r w:rsidR="00D76887">
        <w:rPr>
          <w:rFonts w:eastAsia="Times New Roman"/>
          <w:color w:val="000000"/>
          <w:lang w:eastAsia="zh-CN"/>
        </w:rPr>
        <w:t>In RAN3#120, the following open issue was identified for forwarding RA Report from MN to SN:</w:t>
      </w:r>
    </w:p>
    <w:p w14:paraId="16073AA8" w14:textId="77777777" w:rsidR="001902EB" w:rsidRDefault="00D76887" w:rsidP="001902EB">
      <w:pPr>
        <w:rPr>
          <w:rFonts w:eastAsia="Times New Roman"/>
          <w:color w:val="000000"/>
          <w:lang w:eastAsia="zh-CN"/>
        </w:rPr>
      </w:pPr>
      <w:r w:rsidRPr="001902EB">
        <w:rPr>
          <w:bCs/>
          <w:color w:val="0000FF"/>
        </w:rPr>
        <w:t xml:space="preserve">FFS whether and how to forward the RA Report in case the MN that retrieves the RA Report is not connected to any SN associated to the </w:t>
      </w:r>
      <w:proofErr w:type="spellStart"/>
      <w:r w:rsidRPr="001902EB">
        <w:rPr>
          <w:bCs/>
          <w:color w:val="0000FF"/>
        </w:rPr>
        <w:t>PSCells</w:t>
      </w:r>
      <w:proofErr w:type="spellEnd"/>
      <w:r w:rsidRPr="001902EB">
        <w:rPr>
          <w:bCs/>
          <w:color w:val="0000FF"/>
        </w:rPr>
        <w:t xml:space="preserve"> received with the RA Report</w:t>
      </w:r>
      <w:r w:rsidR="001902EB">
        <w:rPr>
          <w:b/>
          <w:color w:val="0000FF"/>
          <w:sz w:val="18"/>
        </w:rPr>
        <w:t>.</w:t>
      </w:r>
      <w:r w:rsidR="00BD1B0A" w:rsidRPr="00BD1B0A">
        <w:rPr>
          <w:rFonts w:eastAsia="Times New Roman"/>
          <w:color w:val="000000"/>
          <w:lang w:eastAsia="zh-CN"/>
        </w:rPr>
        <w:t xml:space="preserve"> </w:t>
      </w:r>
    </w:p>
    <w:p w14:paraId="0465A7F1" w14:textId="0952F20B" w:rsidR="00BD1B0A" w:rsidRPr="00BD1B0A" w:rsidRDefault="001902EB" w:rsidP="001902EB">
      <w:pPr>
        <w:rPr>
          <w:b/>
          <w:color w:val="0000FF"/>
          <w:sz w:val="18"/>
          <w:lang w:eastAsia="zh-CN"/>
        </w:rPr>
      </w:pPr>
      <w:r>
        <w:rPr>
          <w:rFonts w:eastAsia="Times New Roman"/>
          <w:color w:val="000000"/>
          <w:lang w:eastAsia="zh-CN"/>
        </w:rPr>
        <w:t>This paper also p</w:t>
      </w:r>
      <w:r w:rsidR="00BD1B0A" w:rsidRPr="00BD1B0A">
        <w:rPr>
          <w:rFonts w:eastAsia="Times New Roman"/>
          <w:color w:val="000000"/>
          <w:lang w:eastAsia="zh-CN"/>
        </w:rPr>
        <w:t>rovide</w:t>
      </w:r>
      <w:r>
        <w:rPr>
          <w:rFonts w:eastAsia="Times New Roman"/>
          <w:color w:val="000000"/>
          <w:lang w:eastAsia="zh-CN"/>
        </w:rPr>
        <w:t>s the</w:t>
      </w:r>
      <w:r w:rsidR="00BD1B0A" w:rsidRPr="00BD1B0A">
        <w:rPr>
          <w:rFonts w:eastAsia="Times New Roman"/>
          <w:color w:val="000000"/>
          <w:lang w:eastAsia="zh-CN"/>
        </w:rPr>
        <w:t xml:space="preserve"> discussion on support of RA report forwarding </w:t>
      </w:r>
      <w:r w:rsidR="00DA70C8">
        <w:rPr>
          <w:rFonts w:eastAsia="Times New Roman"/>
          <w:color w:val="000000"/>
          <w:lang w:eastAsia="zh-CN"/>
        </w:rPr>
        <w:t xml:space="preserve">from MN to SN in </w:t>
      </w:r>
      <w:r w:rsidR="00BD1B0A" w:rsidRPr="00BD1B0A">
        <w:rPr>
          <w:rFonts w:eastAsia="Times New Roman"/>
          <w:color w:val="000000"/>
          <w:lang w:eastAsia="zh-CN"/>
        </w:rPr>
        <w:t xml:space="preserve">(NG)EN-DC </w:t>
      </w:r>
      <w:r w:rsidR="00DA70C8">
        <w:rPr>
          <w:rFonts w:eastAsia="Times New Roman"/>
          <w:color w:val="000000"/>
          <w:lang w:eastAsia="zh-CN"/>
        </w:rPr>
        <w:t xml:space="preserve">or EN-DC </w:t>
      </w:r>
      <w:r w:rsidR="00BD1B0A" w:rsidRPr="00BD1B0A">
        <w:rPr>
          <w:rFonts w:eastAsia="Times New Roman"/>
          <w:color w:val="000000"/>
          <w:lang w:eastAsia="zh-CN"/>
        </w:rPr>
        <w:t>scenario</w:t>
      </w:r>
      <w:r>
        <w:rPr>
          <w:rFonts w:eastAsia="Times New Roman"/>
          <w:color w:val="000000"/>
          <w:lang w:eastAsia="zh-CN"/>
        </w:rPr>
        <w:t>.</w:t>
      </w:r>
    </w:p>
    <w:p w14:paraId="6E19A47A" w14:textId="77777777" w:rsidR="00607F1B" w:rsidRDefault="00607F1B" w:rsidP="00607F1B">
      <w:pPr>
        <w:pStyle w:val="Heading1"/>
        <w:tabs>
          <w:tab w:val="left" w:pos="2410"/>
        </w:tabs>
      </w:pPr>
      <w:r w:rsidRPr="000665EA">
        <w:t>2</w:t>
      </w:r>
      <w:r w:rsidRPr="000665EA">
        <w:tab/>
      </w:r>
      <w:r>
        <w:t>Discussion</w:t>
      </w:r>
    </w:p>
    <w:p w14:paraId="3A802ED6" w14:textId="77777777" w:rsidR="001902EB" w:rsidRPr="001902EB" w:rsidRDefault="001902EB" w:rsidP="001902EB">
      <w:pPr>
        <w:pStyle w:val="Heading2"/>
        <w:rPr>
          <w:lang w:eastAsia="zh-CN"/>
        </w:rPr>
      </w:pPr>
      <w:r w:rsidRPr="001902EB">
        <w:rPr>
          <w:lang w:eastAsia="zh-CN"/>
        </w:rPr>
        <w:t>2.1 RACH Partitioning</w:t>
      </w:r>
    </w:p>
    <w:p w14:paraId="6291AA1F" w14:textId="79EF43F5" w:rsidR="001902EB" w:rsidRPr="001902EB" w:rsidRDefault="001902EB" w:rsidP="001902EB">
      <w:pPr>
        <w:spacing w:before="100" w:beforeAutospacing="1" w:after="100" w:afterAutospacing="1"/>
        <w:rPr>
          <w:rFonts w:eastAsia="Times New Roman"/>
          <w:color w:val="000000"/>
          <w:lang w:eastAsia="zh-CN"/>
        </w:rPr>
      </w:pPr>
      <w:r w:rsidRPr="001902EB">
        <w:rPr>
          <w:rFonts w:eastAsia="Times New Roman"/>
          <w:color w:val="000000"/>
          <w:lang w:eastAsia="zh-CN"/>
        </w:rPr>
        <w:t xml:space="preserve">RA Report as part of SON feature for RACH optimization can be used by the NW to identify </w:t>
      </w:r>
      <w:proofErr w:type="gramStart"/>
      <w:r w:rsidRPr="001902EB">
        <w:rPr>
          <w:rFonts w:eastAsia="Times New Roman"/>
          <w:color w:val="000000"/>
          <w:lang w:eastAsia="zh-CN"/>
        </w:rPr>
        <w:t>e.g.</w:t>
      </w:r>
      <w:proofErr w:type="gramEnd"/>
      <w:r w:rsidRPr="001902EB">
        <w:rPr>
          <w:rFonts w:eastAsia="Times New Roman"/>
          <w:color w:val="000000"/>
          <w:lang w:eastAsia="zh-CN"/>
        </w:rPr>
        <w:t xml:space="preserve"> the need of RA configuration. Therefore, the NW should be able to associate the RA report with the corresponding RA configuration. As UE can log maximum 8 RA entries in the RA report, the RA entries in the RA report may not always be related to the latest RA configuration. Especially when RACH partitioning feature is supported, the configuration of RACH partitioning may depend on real-time UE distribution that supports different features in the feature combination of RACH partitioning. </w:t>
      </w:r>
      <w:proofErr w:type="gramStart"/>
      <w:r w:rsidRPr="001902EB">
        <w:rPr>
          <w:rFonts w:eastAsia="Times New Roman"/>
          <w:color w:val="000000"/>
          <w:lang w:eastAsia="zh-CN"/>
        </w:rPr>
        <w:t>Thus</w:t>
      </w:r>
      <w:proofErr w:type="gramEnd"/>
      <w:r w:rsidRPr="001902EB">
        <w:rPr>
          <w:rFonts w:eastAsia="Times New Roman"/>
          <w:color w:val="000000"/>
          <w:lang w:eastAsia="zh-CN"/>
        </w:rPr>
        <w:t xml:space="preserve"> RA reconfiguration for different RA partitioning among the features may happen more often than in the earlier release when RA partitioning was not supported. In case of RA reconfiguration triggered in the NW </w:t>
      </w:r>
      <w:proofErr w:type="gramStart"/>
      <w:r w:rsidRPr="001902EB">
        <w:rPr>
          <w:rFonts w:eastAsia="Times New Roman"/>
          <w:color w:val="000000"/>
          <w:lang w:eastAsia="zh-CN"/>
        </w:rPr>
        <w:t>e.g.</w:t>
      </w:r>
      <w:proofErr w:type="gramEnd"/>
      <w:r w:rsidRPr="001902EB">
        <w:rPr>
          <w:rFonts w:eastAsia="Times New Roman"/>
          <w:color w:val="000000"/>
          <w:lang w:eastAsia="zh-CN"/>
        </w:rPr>
        <w:t xml:space="preserve"> for RA partitioning, the RA report sen</w:t>
      </w:r>
      <w:r w:rsidR="004E0A3D">
        <w:rPr>
          <w:rFonts w:eastAsia="Times New Roman"/>
          <w:color w:val="000000"/>
          <w:lang w:eastAsia="zh-CN"/>
        </w:rPr>
        <w:t>t</w:t>
      </w:r>
      <w:r w:rsidRPr="001902EB">
        <w:rPr>
          <w:rFonts w:eastAsia="Times New Roman"/>
          <w:color w:val="000000"/>
          <w:lang w:eastAsia="zh-CN"/>
        </w:rPr>
        <w:t xml:space="preserve"> by the UE may be related to the previous RA configuration. To facilitate the NW to identify which RA configuration the RA report from the UE is related to, RAN3 discussed the different options:</w:t>
      </w:r>
    </w:p>
    <w:p w14:paraId="65819388" w14:textId="77777777" w:rsidR="003809BE" w:rsidRPr="003809BE" w:rsidRDefault="003809BE" w:rsidP="003809BE">
      <w:pPr>
        <w:widowControl w:val="0"/>
        <w:ind w:left="144" w:hanging="144"/>
        <w:rPr>
          <w:b/>
          <w:color w:val="0000FF"/>
          <w:sz w:val="18"/>
        </w:rPr>
      </w:pPr>
      <w:r>
        <w:rPr>
          <w:b/>
          <w:color w:val="0000FF"/>
          <w:sz w:val="18"/>
        </w:rPr>
        <w:t xml:space="preserve">Option 1: Include the feature </w:t>
      </w:r>
      <w:proofErr w:type="gramStart"/>
      <w:r>
        <w:rPr>
          <w:b/>
          <w:color w:val="0000FF"/>
          <w:sz w:val="18"/>
        </w:rPr>
        <w:t>priority</w:t>
      </w:r>
      <w:proofErr w:type="gramEnd"/>
    </w:p>
    <w:p w14:paraId="3705C3D0" w14:textId="77777777" w:rsidR="003809BE" w:rsidRDefault="003809BE" w:rsidP="003809BE">
      <w:pPr>
        <w:widowControl w:val="0"/>
        <w:ind w:left="144" w:hanging="144"/>
        <w:rPr>
          <w:b/>
          <w:color w:val="0000FF"/>
          <w:sz w:val="18"/>
        </w:rPr>
      </w:pPr>
      <w:r>
        <w:rPr>
          <w:b/>
          <w:color w:val="0000FF"/>
          <w:sz w:val="18"/>
        </w:rPr>
        <w:t>Option 2: Include the RACH partition configuration related information (e.g., start preamble / number of preambles in the RA partition)</w:t>
      </w:r>
    </w:p>
    <w:p w14:paraId="7335E29E" w14:textId="77777777" w:rsidR="003809BE" w:rsidRDefault="003809BE" w:rsidP="003809BE">
      <w:pPr>
        <w:widowControl w:val="0"/>
        <w:ind w:left="144" w:hanging="144"/>
        <w:rPr>
          <w:b/>
          <w:color w:val="0000FF"/>
          <w:sz w:val="18"/>
        </w:rPr>
      </w:pPr>
      <w:r>
        <w:rPr>
          <w:b/>
          <w:color w:val="0000FF"/>
          <w:sz w:val="18"/>
        </w:rPr>
        <w:t>Option 3: Include the time between RACH access that led to the generation of a RA Report and reporting of the RA Report</w:t>
      </w:r>
    </w:p>
    <w:p w14:paraId="7543C25A" w14:textId="77777777" w:rsidR="003809BE" w:rsidRDefault="003809BE" w:rsidP="003809BE">
      <w:pPr>
        <w:widowControl w:val="0"/>
        <w:ind w:left="144" w:hanging="144"/>
        <w:rPr>
          <w:b/>
          <w:color w:val="0000FF"/>
          <w:sz w:val="18"/>
        </w:rPr>
      </w:pPr>
      <w:r>
        <w:rPr>
          <w:b/>
          <w:color w:val="0000FF"/>
          <w:sz w:val="18"/>
        </w:rPr>
        <w:lastRenderedPageBreak/>
        <w:t xml:space="preserve">Option 4: The network controls the UE to report RA </w:t>
      </w:r>
      <w:proofErr w:type="gramStart"/>
      <w:r>
        <w:rPr>
          <w:b/>
          <w:color w:val="0000FF"/>
          <w:sz w:val="18"/>
        </w:rPr>
        <w:t>information</w:t>
      </w:r>
      <w:proofErr w:type="gramEnd"/>
    </w:p>
    <w:p w14:paraId="48E73ED5" w14:textId="41D6E0EE" w:rsidR="002716E8" w:rsidRDefault="003809BE" w:rsidP="003809BE">
      <w:pPr>
        <w:jc w:val="both"/>
        <w:rPr>
          <w:b/>
          <w:color w:val="0000FF"/>
          <w:sz w:val="18"/>
        </w:rPr>
      </w:pPr>
      <w:r>
        <w:rPr>
          <w:b/>
          <w:color w:val="0000FF"/>
          <w:sz w:val="18"/>
        </w:rPr>
        <w:t>Option5: Mobility information</w:t>
      </w:r>
    </w:p>
    <w:p w14:paraId="2CF3CC8D" w14:textId="4A0BC5B7" w:rsidR="003809BE" w:rsidRPr="003809BE" w:rsidRDefault="003809BE" w:rsidP="003809BE">
      <w:pPr>
        <w:spacing w:before="100" w:beforeAutospacing="1" w:after="100" w:afterAutospacing="1"/>
        <w:rPr>
          <w:rFonts w:eastAsia="Times New Roman"/>
          <w:color w:val="000000"/>
          <w:lang w:eastAsia="zh-CN"/>
        </w:rPr>
      </w:pPr>
      <w:r w:rsidRPr="003809BE">
        <w:rPr>
          <w:rFonts w:eastAsia="Times New Roman"/>
          <w:color w:val="000000"/>
          <w:lang w:eastAsia="zh-CN"/>
        </w:rPr>
        <w:t>For opt1, RAN2 has agreed that the feature or feature combination that triggers the RA procedure and the used feature combination will be reported in RA report for RACH partitioning. The feature priority is also configured by the NW</w:t>
      </w:r>
      <w:r w:rsidR="00BF3C31">
        <w:rPr>
          <w:rFonts w:eastAsia="Times New Roman"/>
          <w:color w:val="000000"/>
          <w:lang w:eastAsia="zh-CN"/>
        </w:rPr>
        <w:t>, and i</w:t>
      </w:r>
      <w:r w:rsidRPr="003809BE">
        <w:rPr>
          <w:rFonts w:eastAsia="Times New Roman"/>
          <w:color w:val="000000"/>
          <w:lang w:eastAsia="zh-CN"/>
        </w:rPr>
        <w:t xml:space="preserve">t </w:t>
      </w:r>
      <w:r w:rsidR="00BF3C31">
        <w:rPr>
          <w:rFonts w:eastAsia="Times New Roman"/>
          <w:color w:val="000000"/>
          <w:lang w:eastAsia="zh-CN"/>
        </w:rPr>
        <w:t xml:space="preserve">therefore </w:t>
      </w:r>
      <w:r w:rsidRPr="003809BE">
        <w:rPr>
          <w:rFonts w:eastAsia="Times New Roman"/>
          <w:color w:val="000000"/>
          <w:lang w:eastAsia="zh-CN"/>
        </w:rPr>
        <w:t xml:space="preserve">seems </w:t>
      </w:r>
      <w:r w:rsidR="00BF3C31">
        <w:rPr>
          <w:rFonts w:eastAsia="Times New Roman"/>
          <w:color w:val="000000"/>
          <w:lang w:eastAsia="zh-CN"/>
        </w:rPr>
        <w:t>that</w:t>
      </w:r>
      <w:r w:rsidR="00BF3C31" w:rsidRPr="003809BE">
        <w:rPr>
          <w:rFonts w:eastAsia="Times New Roman"/>
          <w:color w:val="000000"/>
          <w:lang w:eastAsia="zh-CN"/>
        </w:rPr>
        <w:t xml:space="preserve"> </w:t>
      </w:r>
      <w:r w:rsidRPr="003809BE">
        <w:rPr>
          <w:rFonts w:eastAsia="Times New Roman"/>
          <w:color w:val="000000"/>
          <w:lang w:eastAsia="zh-CN"/>
        </w:rPr>
        <w:t xml:space="preserve">feature priority signalled by the UE </w:t>
      </w:r>
      <w:r w:rsidR="00BF3C31">
        <w:rPr>
          <w:rFonts w:eastAsia="Times New Roman"/>
          <w:color w:val="000000"/>
          <w:lang w:eastAsia="zh-CN"/>
        </w:rPr>
        <w:t>would be</w:t>
      </w:r>
      <w:r w:rsidRPr="003809BE">
        <w:rPr>
          <w:rFonts w:eastAsia="Times New Roman"/>
          <w:color w:val="000000"/>
          <w:lang w:eastAsia="zh-CN"/>
        </w:rPr>
        <w:t xml:space="preserve"> redundant information. </w:t>
      </w:r>
      <w:proofErr w:type="gramStart"/>
      <w:r w:rsidRPr="003809BE">
        <w:rPr>
          <w:rFonts w:eastAsia="Times New Roman"/>
          <w:color w:val="000000"/>
          <w:lang w:eastAsia="zh-CN"/>
        </w:rPr>
        <w:t>Thus</w:t>
      </w:r>
      <w:proofErr w:type="gramEnd"/>
      <w:r w:rsidRPr="003809BE">
        <w:rPr>
          <w:rFonts w:eastAsia="Times New Roman"/>
          <w:color w:val="000000"/>
          <w:lang w:eastAsia="zh-CN"/>
        </w:rPr>
        <w:t xml:space="preserve"> opt1 may not be needed.</w:t>
      </w:r>
    </w:p>
    <w:p w14:paraId="1FFAF905" w14:textId="0D61D4A9" w:rsidR="003809BE" w:rsidRPr="003809BE" w:rsidRDefault="003809BE" w:rsidP="003809BE">
      <w:pPr>
        <w:spacing w:before="100" w:beforeAutospacing="1" w:after="100" w:afterAutospacing="1"/>
        <w:rPr>
          <w:rFonts w:eastAsia="Times New Roman"/>
          <w:color w:val="000000"/>
          <w:lang w:eastAsia="zh-CN"/>
        </w:rPr>
      </w:pPr>
      <w:r w:rsidRPr="003809BE">
        <w:rPr>
          <w:rFonts w:eastAsia="Times New Roman"/>
          <w:color w:val="000000"/>
          <w:lang w:eastAsia="zh-CN"/>
        </w:rPr>
        <w:t xml:space="preserve">For opt2, signal the RA partitioning configuration information can be used by the NW to identify which RA partitioning configuration the RA report is related to. The concern is to increase the </w:t>
      </w:r>
      <w:proofErr w:type="spellStart"/>
      <w:r w:rsidRPr="003809BE">
        <w:rPr>
          <w:rFonts w:eastAsia="Times New Roman"/>
          <w:color w:val="000000"/>
          <w:lang w:eastAsia="zh-CN"/>
        </w:rPr>
        <w:t>signaling</w:t>
      </w:r>
      <w:proofErr w:type="spellEnd"/>
      <w:r w:rsidRPr="003809BE">
        <w:rPr>
          <w:rFonts w:eastAsia="Times New Roman"/>
          <w:color w:val="000000"/>
          <w:lang w:eastAsia="zh-CN"/>
        </w:rPr>
        <w:t xml:space="preserve"> overhead on RA report by adding the RA partitioning configuration information in the report.</w:t>
      </w:r>
      <w:r>
        <w:rPr>
          <w:rFonts w:eastAsia="Times New Roman"/>
          <w:color w:val="000000"/>
          <w:lang w:eastAsia="zh-CN"/>
        </w:rPr>
        <w:t xml:space="preserve"> If only part of RA partitioning configuration information such as start preamble and/or number of preambles in the RA partition is included in the report, it may not be used to derive the correct RA partitioning configuration by the NW if the reported part of RA partitioning configuration is not re-configured.</w:t>
      </w:r>
    </w:p>
    <w:p w14:paraId="7A2FE657" w14:textId="77777777" w:rsidR="003809BE" w:rsidRPr="003809BE" w:rsidRDefault="003809BE" w:rsidP="003809BE">
      <w:pPr>
        <w:spacing w:before="100" w:beforeAutospacing="1" w:after="100" w:afterAutospacing="1"/>
        <w:rPr>
          <w:rFonts w:eastAsia="Times New Roman"/>
          <w:color w:val="000000"/>
          <w:lang w:eastAsia="zh-CN"/>
        </w:rPr>
      </w:pPr>
      <w:r w:rsidRPr="003809BE">
        <w:rPr>
          <w:rFonts w:eastAsia="Times New Roman"/>
          <w:color w:val="000000"/>
          <w:lang w:eastAsia="zh-CN"/>
        </w:rPr>
        <w:t>For opt3, signal the time between RA access and reporting of corresponding RA report can also be used by the NW to identify the corresponding RA configuration that RA report is related to. The concern is about the timers that UE needs to maintain for each RA entry in the RA report.</w:t>
      </w:r>
    </w:p>
    <w:p w14:paraId="2C57C18D" w14:textId="77777777" w:rsidR="009F3B89" w:rsidRDefault="003809BE" w:rsidP="003809BE">
      <w:pPr>
        <w:spacing w:before="100" w:beforeAutospacing="1" w:after="100" w:afterAutospacing="1"/>
        <w:rPr>
          <w:rFonts w:eastAsia="Times New Roman"/>
          <w:color w:val="000000"/>
          <w:lang w:eastAsia="zh-CN"/>
        </w:rPr>
      </w:pPr>
      <w:r w:rsidRPr="003809BE">
        <w:rPr>
          <w:rFonts w:eastAsia="Times New Roman"/>
          <w:color w:val="000000"/>
          <w:lang w:eastAsia="zh-CN"/>
        </w:rPr>
        <w:t xml:space="preserve">For opt4, when NW reconfigures the RA configuration </w:t>
      </w:r>
      <w:proofErr w:type="gramStart"/>
      <w:r w:rsidRPr="003809BE">
        <w:rPr>
          <w:rFonts w:eastAsia="Times New Roman"/>
          <w:color w:val="000000"/>
          <w:lang w:eastAsia="zh-CN"/>
        </w:rPr>
        <w:t>e.g.</w:t>
      </w:r>
      <w:proofErr w:type="gramEnd"/>
      <w:r w:rsidRPr="003809BE">
        <w:rPr>
          <w:rFonts w:eastAsia="Times New Roman"/>
          <w:color w:val="000000"/>
          <w:lang w:eastAsia="zh-CN"/>
        </w:rPr>
        <w:t xml:space="preserve"> as the outcome of SON feature for RACH optimization, the NW may not be interested in the RA report that is related to the previous or out-dated RA configuration. </w:t>
      </w:r>
      <w:proofErr w:type="gramStart"/>
      <w:r w:rsidRPr="003809BE">
        <w:rPr>
          <w:rFonts w:eastAsia="Times New Roman"/>
          <w:color w:val="000000"/>
          <w:lang w:eastAsia="zh-CN"/>
        </w:rPr>
        <w:t>Thus</w:t>
      </w:r>
      <w:proofErr w:type="gramEnd"/>
      <w:r w:rsidRPr="003809BE">
        <w:rPr>
          <w:rFonts w:eastAsia="Times New Roman"/>
          <w:color w:val="000000"/>
          <w:lang w:eastAsia="zh-CN"/>
        </w:rPr>
        <w:t xml:space="preserve"> NW can control the UE what RA report (e.g. that is related to the latest RA configuration or all RA report regardless which RA configuration) should be reported to the NW. If NW controls to report the RA report only related to the latest RA configuration, it can reduce the signalling overhead in opt2 or reduce the UE complexity on maintaining multiple timers in opt3. </w:t>
      </w:r>
    </w:p>
    <w:p w14:paraId="04BCDF0F" w14:textId="1A9EAD34" w:rsidR="009E5206" w:rsidRDefault="009F3B89" w:rsidP="00CA6EF7">
      <w:pPr>
        <w:spacing w:before="100" w:beforeAutospacing="1" w:after="100" w:afterAutospacing="1"/>
        <w:rPr>
          <w:rFonts w:eastAsia="Times New Roman"/>
          <w:color w:val="000000"/>
          <w:lang w:eastAsia="zh-CN"/>
        </w:rPr>
      </w:pPr>
      <w:r>
        <w:rPr>
          <w:rFonts w:eastAsia="Times New Roman"/>
          <w:color w:val="000000"/>
          <w:lang w:eastAsia="zh-CN"/>
        </w:rPr>
        <w:t xml:space="preserve">Opt5 was added in RAN3#120 meeting to try to </w:t>
      </w:r>
      <w:r w:rsidR="009E5206">
        <w:rPr>
          <w:rFonts w:eastAsia="Times New Roman"/>
          <w:color w:val="000000"/>
          <w:lang w:eastAsia="zh-CN"/>
        </w:rPr>
        <w:t>identify</w:t>
      </w:r>
      <w:r>
        <w:rPr>
          <w:rFonts w:eastAsia="Times New Roman"/>
          <w:color w:val="000000"/>
          <w:lang w:eastAsia="zh-CN"/>
        </w:rPr>
        <w:t xml:space="preserve"> the NW configuration or UE context by using an index. </w:t>
      </w:r>
      <w:r w:rsidR="009E5206">
        <w:rPr>
          <w:rFonts w:eastAsia="Times New Roman"/>
          <w:color w:val="000000"/>
          <w:lang w:eastAsia="zh-CN"/>
        </w:rPr>
        <w:t xml:space="preserve">The aim </w:t>
      </w:r>
      <w:r w:rsidR="003D70F4">
        <w:rPr>
          <w:rFonts w:eastAsia="Times New Roman"/>
          <w:color w:val="000000"/>
          <w:lang w:eastAsia="zh-CN"/>
        </w:rPr>
        <w:t>is</w:t>
      </w:r>
      <w:r w:rsidR="009E5206">
        <w:rPr>
          <w:rFonts w:eastAsia="Times New Roman"/>
          <w:color w:val="000000"/>
          <w:lang w:eastAsia="zh-CN"/>
        </w:rPr>
        <w:t xml:space="preserve"> to have a common solution for different SON features, </w:t>
      </w:r>
      <w:proofErr w:type="gramStart"/>
      <w:r w:rsidR="009E5206">
        <w:rPr>
          <w:rFonts w:eastAsia="Times New Roman"/>
          <w:color w:val="000000"/>
          <w:lang w:eastAsia="zh-CN"/>
        </w:rPr>
        <w:t>i.e.</w:t>
      </w:r>
      <w:proofErr w:type="gramEnd"/>
      <w:r w:rsidR="009E5206">
        <w:rPr>
          <w:rFonts w:eastAsia="Times New Roman"/>
          <w:color w:val="000000"/>
          <w:lang w:eastAsia="zh-CN"/>
        </w:rPr>
        <w:t xml:space="preserve"> </w:t>
      </w:r>
      <w:r w:rsidR="009E5206" w:rsidRPr="009E5206">
        <w:rPr>
          <w:rFonts w:eastAsia="Times New Roman"/>
          <w:color w:val="000000"/>
          <w:lang w:eastAsia="zh-CN"/>
        </w:rPr>
        <w:t xml:space="preserve">for </w:t>
      </w:r>
      <w:r w:rsidR="009E5206">
        <w:rPr>
          <w:rFonts w:eastAsia="Times New Roman"/>
          <w:color w:val="000000"/>
          <w:lang w:eastAsia="zh-CN"/>
        </w:rPr>
        <w:t>retrieval of</w:t>
      </w:r>
      <w:r w:rsidR="009E5206" w:rsidRPr="009E5206">
        <w:rPr>
          <w:rFonts w:eastAsia="Times New Roman"/>
          <w:color w:val="000000"/>
          <w:lang w:eastAsia="zh-CN"/>
        </w:rPr>
        <w:t xml:space="preserve"> UE context while performing SHR/SPR optimizations, identifying RACH configuration while optimizing RACH partitions</w:t>
      </w:r>
      <w:r w:rsidR="009E5206">
        <w:rPr>
          <w:rFonts w:eastAsia="Times New Roman"/>
          <w:color w:val="000000"/>
          <w:lang w:eastAsia="zh-CN"/>
        </w:rPr>
        <w:t xml:space="preserve">, and also for NR-U to identify </w:t>
      </w:r>
      <w:proofErr w:type="spellStart"/>
      <w:r w:rsidR="009E5206" w:rsidRPr="009E5206">
        <w:rPr>
          <w:rFonts w:eastAsia="Times New Roman"/>
          <w:color w:val="000000"/>
          <w:lang w:eastAsia="zh-CN"/>
        </w:rPr>
        <w:t>LBTFailureRecoveryConfig</w:t>
      </w:r>
      <w:proofErr w:type="spellEnd"/>
      <w:r w:rsidR="009E5206" w:rsidRPr="009E5206">
        <w:rPr>
          <w:rFonts w:eastAsia="Times New Roman"/>
          <w:color w:val="000000"/>
          <w:lang w:eastAsia="zh-CN"/>
        </w:rPr>
        <w:t xml:space="preserve"> while optimizing LBT failures and other future optimizations</w:t>
      </w:r>
      <w:r w:rsidR="009E5206">
        <w:rPr>
          <w:rFonts w:eastAsia="Times New Roman"/>
          <w:color w:val="000000"/>
          <w:lang w:eastAsia="zh-CN"/>
        </w:rPr>
        <w:t xml:space="preserve">. In practice we believe that RACH configuration, which may be updated independently of UE context, would need to be identified by a different identifier than configuration for MRO – </w:t>
      </w:r>
      <w:r w:rsidR="00CB0E96">
        <w:rPr>
          <w:rFonts w:eastAsia="Times New Roman"/>
          <w:color w:val="000000"/>
          <w:lang w:eastAsia="zh-CN"/>
        </w:rPr>
        <w:t xml:space="preserve">for connected mode mobility </w:t>
      </w:r>
      <w:r w:rsidR="009E5206">
        <w:rPr>
          <w:rFonts w:eastAsia="Times New Roman"/>
          <w:color w:val="000000"/>
          <w:lang w:eastAsia="zh-CN"/>
        </w:rPr>
        <w:t>the latter is signalled via dedicated RRC signalling and hence dependent on the UE context. We believe that Opt5 therefore corresponds more to a common principle for solving similar problems encountered in different parts of the currently ongoing Rel-18 SON MDT work item, more than a fully common solutions for these problems.</w:t>
      </w:r>
    </w:p>
    <w:p w14:paraId="2B509FBB" w14:textId="54675DF6" w:rsidR="009F3B89" w:rsidRDefault="008B0D50" w:rsidP="00CA6EF7">
      <w:pPr>
        <w:spacing w:before="100" w:beforeAutospacing="1" w:after="100" w:afterAutospacing="1"/>
        <w:rPr>
          <w:rFonts w:eastAsia="Times New Roman"/>
          <w:color w:val="000000"/>
          <w:lang w:eastAsia="zh-CN"/>
        </w:rPr>
      </w:pPr>
      <w:r>
        <w:rPr>
          <w:rFonts w:eastAsia="Times New Roman"/>
          <w:color w:val="000000"/>
          <w:lang w:eastAsia="zh-CN"/>
        </w:rPr>
        <w:t>In this option,</w:t>
      </w:r>
      <w:r w:rsidR="009F3B89">
        <w:rPr>
          <w:rFonts w:eastAsia="Times New Roman"/>
          <w:color w:val="000000"/>
          <w:lang w:eastAsia="zh-CN"/>
        </w:rPr>
        <w:t xml:space="preserve"> each NW configuration </w:t>
      </w:r>
      <w:proofErr w:type="gramStart"/>
      <w:r w:rsidR="009F3B89">
        <w:rPr>
          <w:rFonts w:eastAsia="Times New Roman"/>
          <w:color w:val="000000"/>
          <w:lang w:eastAsia="zh-CN"/>
        </w:rPr>
        <w:t>e.g.</w:t>
      </w:r>
      <w:proofErr w:type="gramEnd"/>
      <w:r w:rsidR="009F3B89">
        <w:rPr>
          <w:rFonts w:eastAsia="Times New Roman"/>
          <w:color w:val="000000"/>
          <w:lang w:eastAsia="zh-CN"/>
        </w:rPr>
        <w:t xml:space="preserve"> related to RA partitioning configuration may have a corresponding index. </w:t>
      </w:r>
      <w:r>
        <w:rPr>
          <w:rFonts w:eastAsia="Times New Roman"/>
          <w:color w:val="000000"/>
          <w:lang w:eastAsia="zh-CN"/>
        </w:rPr>
        <w:t xml:space="preserve">When UE logs the RA report, </w:t>
      </w:r>
      <w:r w:rsidR="00C97368">
        <w:rPr>
          <w:rFonts w:eastAsia="Times New Roman"/>
          <w:color w:val="000000"/>
          <w:lang w:eastAsia="zh-CN"/>
        </w:rPr>
        <w:t>t</w:t>
      </w:r>
      <w:r w:rsidR="009F3B89">
        <w:rPr>
          <w:rFonts w:eastAsia="Times New Roman"/>
          <w:color w:val="000000"/>
          <w:lang w:eastAsia="zh-CN"/>
        </w:rPr>
        <w:t xml:space="preserve">he </w:t>
      </w:r>
      <w:r w:rsidR="00C97368">
        <w:rPr>
          <w:rFonts w:eastAsia="Times New Roman"/>
          <w:color w:val="000000"/>
          <w:lang w:eastAsia="zh-CN"/>
        </w:rPr>
        <w:t xml:space="preserve">corresponding </w:t>
      </w:r>
      <w:r w:rsidR="009F3B89">
        <w:rPr>
          <w:rFonts w:eastAsia="Times New Roman"/>
          <w:color w:val="000000"/>
          <w:lang w:eastAsia="zh-CN"/>
        </w:rPr>
        <w:t xml:space="preserve">RA partitioning configuration index </w:t>
      </w:r>
      <w:r w:rsidR="00C97368">
        <w:rPr>
          <w:rFonts w:eastAsia="Times New Roman"/>
          <w:color w:val="000000"/>
          <w:lang w:eastAsia="zh-CN"/>
        </w:rPr>
        <w:t>is also recorded and reported to the NW together with RA report</w:t>
      </w:r>
      <w:r w:rsidR="009F3B89">
        <w:rPr>
          <w:rFonts w:eastAsia="Times New Roman"/>
          <w:color w:val="000000"/>
          <w:lang w:eastAsia="zh-CN"/>
        </w:rPr>
        <w:t xml:space="preserve">. </w:t>
      </w:r>
      <w:r w:rsidR="00C97368">
        <w:rPr>
          <w:rFonts w:eastAsia="Times New Roman"/>
          <w:color w:val="000000"/>
          <w:lang w:eastAsia="zh-CN"/>
        </w:rPr>
        <w:t xml:space="preserve">In this way, the RA partitioning configuration related to the RA report can be identified by the NW. In addition, </w:t>
      </w:r>
      <w:r w:rsidR="009F3B89">
        <w:rPr>
          <w:rFonts w:eastAsia="Times New Roman"/>
          <w:color w:val="000000"/>
          <w:lang w:eastAsia="zh-CN"/>
        </w:rPr>
        <w:t xml:space="preserve">Opt4 can be also integrated into this option to avoid unnecessary RA report from UE to the NW. </w:t>
      </w:r>
    </w:p>
    <w:p w14:paraId="1AA49A48" w14:textId="1C8C7771" w:rsidR="003809BE" w:rsidRPr="003809BE" w:rsidRDefault="003809BE" w:rsidP="003809BE">
      <w:pPr>
        <w:spacing w:before="100" w:beforeAutospacing="1" w:after="100" w:afterAutospacing="1"/>
        <w:rPr>
          <w:rFonts w:eastAsia="Times New Roman"/>
          <w:color w:val="000000"/>
          <w:lang w:eastAsia="zh-CN"/>
        </w:rPr>
      </w:pPr>
      <w:r w:rsidRPr="003809BE">
        <w:rPr>
          <w:rFonts w:eastAsia="Times New Roman"/>
          <w:color w:val="000000"/>
          <w:lang w:eastAsia="zh-CN"/>
        </w:rPr>
        <w:t>Therefore, we propose:</w:t>
      </w:r>
    </w:p>
    <w:p w14:paraId="37BF8D9B" w14:textId="4C2D45AC" w:rsidR="003809BE" w:rsidRPr="003809BE" w:rsidRDefault="003809BE" w:rsidP="003809BE">
      <w:pPr>
        <w:spacing w:before="100" w:beforeAutospacing="1" w:after="100" w:afterAutospacing="1"/>
        <w:rPr>
          <w:rFonts w:eastAsia="Times New Roman"/>
          <w:b/>
          <w:bCs/>
          <w:color w:val="000000"/>
          <w:lang w:eastAsia="zh-CN"/>
        </w:rPr>
      </w:pPr>
      <w:r w:rsidRPr="003809BE">
        <w:rPr>
          <w:rFonts w:eastAsia="Times New Roman"/>
          <w:b/>
          <w:bCs/>
          <w:color w:val="000000"/>
          <w:lang w:eastAsia="zh-CN"/>
        </w:rPr>
        <w:t>Proposal 1</w:t>
      </w:r>
      <w:r w:rsidRPr="003809BE">
        <w:rPr>
          <w:rFonts w:eastAsia="Times New Roman"/>
          <w:color w:val="000000"/>
          <w:lang w:eastAsia="zh-CN"/>
        </w:rPr>
        <w:t xml:space="preserve">: </w:t>
      </w:r>
      <w:r w:rsidRPr="003809BE">
        <w:rPr>
          <w:rFonts w:eastAsia="Times New Roman"/>
          <w:b/>
          <w:bCs/>
          <w:color w:val="000000"/>
          <w:lang w:eastAsia="zh-CN"/>
        </w:rPr>
        <w:t>RAN3 to agree support Opt4 that NW can control and indicate to the UE which RA report (</w:t>
      </w:r>
      <w:proofErr w:type="gramStart"/>
      <w:r w:rsidRPr="003809BE">
        <w:rPr>
          <w:rFonts w:eastAsia="Times New Roman"/>
          <w:b/>
          <w:bCs/>
          <w:color w:val="000000"/>
          <w:lang w:eastAsia="zh-CN"/>
        </w:rPr>
        <w:t>i.e.</w:t>
      </w:r>
      <w:proofErr w:type="gramEnd"/>
      <w:r w:rsidRPr="003809BE">
        <w:rPr>
          <w:rFonts w:eastAsia="Times New Roman"/>
          <w:b/>
          <w:bCs/>
          <w:color w:val="000000"/>
          <w:lang w:eastAsia="zh-CN"/>
        </w:rPr>
        <w:t xml:space="preserve"> related to the latest RA configuration or all RA configurations) should be reported or not. Opt4 can be combined with Opt2</w:t>
      </w:r>
      <w:r w:rsidR="009F3B89" w:rsidRPr="000458A9">
        <w:rPr>
          <w:rFonts w:eastAsia="Times New Roman"/>
          <w:b/>
          <w:bCs/>
          <w:color w:val="000000"/>
          <w:lang w:eastAsia="zh-CN"/>
        </w:rPr>
        <w:t>,</w:t>
      </w:r>
      <w:r w:rsidRPr="003809BE">
        <w:rPr>
          <w:rFonts w:eastAsia="Times New Roman"/>
          <w:b/>
          <w:bCs/>
          <w:color w:val="000000"/>
          <w:lang w:eastAsia="zh-CN"/>
        </w:rPr>
        <w:t xml:space="preserve"> Opt3 </w:t>
      </w:r>
      <w:r w:rsidR="009F3B89" w:rsidRPr="000458A9">
        <w:rPr>
          <w:rFonts w:eastAsia="Times New Roman"/>
          <w:b/>
          <w:bCs/>
          <w:color w:val="000000"/>
          <w:lang w:eastAsia="zh-CN"/>
        </w:rPr>
        <w:t xml:space="preserve">or Opt5 </w:t>
      </w:r>
      <w:r w:rsidRPr="003809BE">
        <w:rPr>
          <w:rFonts w:eastAsia="Times New Roman"/>
          <w:b/>
          <w:bCs/>
          <w:color w:val="000000"/>
          <w:lang w:eastAsia="zh-CN"/>
        </w:rPr>
        <w:t>whichever RAN3 agrees to support.</w:t>
      </w:r>
    </w:p>
    <w:p w14:paraId="00406891" w14:textId="3E1FDB91" w:rsidR="00054AFF" w:rsidRPr="00054AFF" w:rsidRDefault="00054AFF" w:rsidP="00054AFF">
      <w:pPr>
        <w:pStyle w:val="Heading2"/>
        <w:rPr>
          <w:lang w:eastAsia="zh-CN"/>
        </w:rPr>
      </w:pPr>
      <w:r w:rsidRPr="00054AFF">
        <w:rPr>
          <w:lang w:eastAsia="zh-CN"/>
        </w:rPr>
        <w:t xml:space="preserve">2.2 RA report forwarding </w:t>
      </w:r>
      <w:r w:rsidR="00DA70C8">
        <w:rPr>
          <w:lang w:eastAsia="zh-CN"/>
        </w:rPr>
        <w:t xml:space="preserve">from MN to SN in (NG)EN-DC or EN-DC </w:t>
      </w:r>
      <w:proofErr w:type="gramStart"/>
      <w:r w:rsidR="00DA70C8">
        <w:rPr>
          <w:lang w:eastAsia="zh-CN"/>
        </w:rPr>
        <w:t>scenario</w:t>
      </w:r>
      <w:proofErr w:type="gramEnd"/>
    </w:p>
    <w:p w14:paraId="59F0596C" w14:textId="5284D494" w:rsidR="00DA70C8" w:rsidRDefault="00DA70C8" w:rsidP="00054AFF">
      <w:pPr>
        <w:spacing w:before="100" w:beforeAutospacing="1" w:after="100" w:afterAutospacing="1"/>
        <w:rPr>
          <w:rFonts w:eastAsia="Times New Roman"/>
          <w:color w:val="000000"/>
          <w:lang w:eastAsia="zh-CN"/>
        </w:rPr>
      </w:pPr>
      <w:r>
        <w:rPr>
          <w:rFonts w:eastAsia="Times New Roman"/>
          <w:color w:val="000000"/>
          <w:lang w:eastAsia="zh-CN"/>
        </w:rPr>
        <w:t>In RAN3#120, it was agreed regarding RA report forwarding from MN to SN in (NG)EN-DC or EN-DC scenario:</w:t>
      </w:r>
    </w:p>
    <w:p w14:paraId="11521F73" w14:textId="77777777" w:rsidR="00DA70C8" w:rsidRPr="00DA70C8" w:rsidRDefault="00DA70C8" w:rsidP="00DA70C8">
      <w:pPr>
        <w:ind w:left="284"/>
        <w:rPr>
          <w:b/>
          <w:color w:val="008000"/>
          <w:sz w:val="18"/>
        </w:rPr>
      </w:pPr>
      <w:r>
        <w:rPr>
          <w:b/>
          <w:color w:val="008000"/>
          <w:sz w:val="18"/>
        </w:rPr>
        <w:t>Not consider the NG and S1 forwarding of RA report.</w:t>
      </w:r>
    </w:p>
    <w:p w14:paraId="0892FE5E" w14:textId="77777777" w:rsidR="000458A9" w:rsidRDefault="000458A9" w:rsidP="00054AFF">
      <w:pPr>
        <w:spacing w:before="100" w:beforeAutospacing="1" w:after="100" w:afterAutospacing="1"/>
        <w:rPr>
          <w:rFonts w:eastAsia="Times New Roman"/>
          <w:color w:val="000000"/>
          <w:lang w:eastAsia="zh-CN"/>
        </w:rPr>
      </w:pPr>
      <w:proofErr w:type="gramStart"/>
      <w:r>
        <w:rPr>
          <w:rFonts w:eastAsia="Times New Roman"/>
          <w:color w:val="000000"/>
          <w:lang w:eastAsia="zh-CN"/>
        </w:rPr>
        <w:t>Thus</w:t>
      </w:r>
      <w:proofErr w:type="gramEnd"/>
      <w:r>
        <w:rPr>
          <w:rFonts w:eastAsia="Times New Roman"/>
          <w:color w:val="000000"/>
          <w:lang w:eastAsia="zh-CN"/>
        </w:rPr>
        <w:t xml:space="preserve"> the RA report forwarding will only happen over </w:t>
      </w:r>
      <w:proofErr w:type="spellStart"/>
      <w:r>
        <w:rPr>
          <w:rFonts w:eastAsia="Times New Roman"/>
          <w:color w:val="000000"/>
          <w:lang w:eastAsia="zh-CN"/>
        </w:rPr>
        <w:t>Xn</w:t>
      </w:r>
      <w:proofErr w:type="spellEnd"/>
      <w:r>
        <w:rPr>
          <w:rFonts w:eastAsia="Times New Roman"/>
          <w:color w:val="000000"/>
          <w:lang w:eastAsia="zh-CN"/>
        </w:rPr>
        <w:t>/X2 interface, but not via NG or S1 interface. There is also one open issue from RAN3#120 on the RA report forwarding:</w:t>
      </w:r>
    </w:p>
    <w:p w14:paraId="4401D1A8" w14:textId="77777777" w:rsidR="000458A9" w:rsidRDefault="000458A9" w:rsidP="00054AFF">
      <w:pPr>
        <w:spacing w:before="100" w:beforeAutospacing="1" w:after="100" w:afterAutospacing="1"/>
        <w:rPr>
          <w:b/>
          <w:color w:val="0000FF"/>
          <w:sz w:val="18"/>
        </w:rPr>
      </w:pPr>
      <w:r>
        <w:rPr>
          <w:b/>
          <w:color w:val="0000FF"/>
          <w:sz w:val="18"/>
        </w:rPr>
        <w:t xml:space="preserve">FFS whether and how to forward the RA Report in case the MN that retrieves the RA Report is not connected to any SN associated to the </w:t>
      </w:r>
      <w:proofErr w:type="spellStart"/>
      <w:r>
        <w:rPr>
          <w:b/>
          <w:color w:val="0000FF"/>
          <w:sz w:val="18"/>
        </w:rPr>
        <w:t>PSCells</w:t>
      </w:r>
      <w:proofErr w:type="spellEnd"/>
      <w:r>
        <w:rPr>
          <w:b/>
          <w:color w:val="0000FF"/>
          <w:sz w:val="18"/>
        </w:rPr>
        <w:t xml:space="preserve"> received with the RA Report</w:t>
      </w:r>
    </w:p>
    <w:p w14:paraId="41F8455D" w14:textId="6B091879" w:rsidR="008C4E1A" w:rsidRPr="00054AFF" w:rsidRDefault="008C4E1A" w:rsidP="008C4E1A">
      <w:pPr>
        <w:spacing w:before="100" w:beforeAutospacing="1" w:after="100" w:afterAutospacing="1"/>
        <w:rPr>
          <w:rFonts w:eastAsia="Times New Roman"/>
          <w:color w:val="000000"/>
          <w:lang w:eastAsia="zh-CN"/>
        </w:rPr>
      </w:pPr>
      <w:r>
        <w:rPr>
          <w:rFonts w:eastAsia="Times New Roman"/>
          <w:color w:val="000000"/>
          <w:lang w:eastAsia="zh-CN"/>
        </w:rPr>
        <w:lastRenderedPageBreak/>
        <w:t xml:space="preserve">In both </w:t>
      </w:r>
      <w:proofErr w:type="spellStart"/>
      <w:r>
        <w:rPr>
          <w:rFonts w:eastAsia="Times New Roman"/>
          <w:color w:val="000000"/>
          <w:lang w:eastAsia="zh-CN"/>
        </w:rPr>
        <w:t>XnAP</w:t>
      </w:r>
      <w:proofErr w:type="spellEnd"/>
      <w:r>
        <w:rPr>
          <w:rFonts w:eastAsia="Times New Roman"/>
          <w:color w:val="000000"/>
          <w:lang w:eastAsia="zh-CN"/>
        </w:rPr>
        <w:t xml:space="preserve"> and X2AP procedure, </w:t>
      </w:r>
      <w:r w:rsidR="009A5D50">
        <w:rPr>
          <w:rFonts w:eastAsia="Times New Roman"/>
          <w:color w:val="000000"/>
          <w:lang w:eastAsia="zh-CN"/>
        </w:rPr>
        <w:t xml:space="preserve">it supports to indicate </w:t>
      </w:r>
      <w:r w:rsidR="00FE1D99">
        <w:rPr>
          <w:rFonts w:eastAsia="Times New Roman"/>
          <w:color w:val="000000"/>
          <w:lang w:eastAsia="zh-CN"/>
        </w:rPr>
        <w:t xml:space="preserve">the </w:t>
      </w:r>
      <w:r w:rsidR="00FD3713">
        <w:rPr>
          <w:rFonts w:eastAsia="Times New Roman"/>
          <w:color w:val="000000"/>
          <w:lang w:eastAsia="zh-CN"/>
        </w:rPr>
        <w:t xml:space="preserve">information of </w:t>
      </w:r>
      <w:proofErr w:type="spellStart"/>
      <w:r w:rsidR="00FE1D99">
        <w:rPr>
          <w:rFonts w:eastAsia="Times New Roman"/>
          <w:color w:val="000000"/>
          <w:lang w:eastAsia="zh-CN"/>
        </w:rPr>
        <w:t>neighboring</w:t>
      </w:r>
      <w:proofErr w:type="spellEnd"/>
      <w:r w:rsidR="00FE1D99">
        <w:rPr>
          <w:rFonts w:eastAsia="Times New Roman"/>
          <w:color w:val="000000"/>
          <w:lang w:eastAsia="zh-CN"/>
        </w:rPr>
        <w:t xml:space="preserve"> </w:t>
      </w:r>
      <w:r>
        <w:rPr>
          <w:rFonts w:eastAsia="Times New Roman"/>
          <w:color w:val="000000"/>
          <w:lang w:eastAsia="zh-CN"/>
        </w:rPr>
        <w:t xml:space="preserve">gNB </w:t>
      </w:r>
      <w:r w:rsidR="00FD3713">
        <w:rPr>
          <w:rFonts w:eastAsia="Times New Roman"/>
          <w:color w:val="000000"/>
          <w:lang w:eastAsia="zh-CN"/>
        </w:rPr>
        <w:t xml:space="preserve">from one eNB/gNB to another eNB/gNB in Neighbour Information NR IE of </w:t>
      </w:r>
      <w:proofErr w:type="spellStart"/>
      <w:r w:rsidR="00FD3713">
        <w:rPr>
          <w:rFonts w:eastAsia="Times New Roman"/>
          <w:color w:val="000000"/>
          <w:lang w:eastAsia="zh-CN"/>
        </w:rPr>
        <w:t>XnAP</w:t>
      </w:r>
      <w:proofErr w:type="spellEnd"/>
      <w:r w:rsidR="00FD3713">
        <w:rPr>
          <w:rFonts w:eastAsia="Times New Roman"/>
          <w:color w:val="000000"/>
          <w:lang w:eastAsia="zh-CN"/>
        </w:rPr>
        <w:t xml:space="preserve"> or X2AP procedure message. The </w:t>
      </w:r>
      <w:proofErr w:type="spellStart"/>
      <w:r w:rsidR="00FD3713">
        <w:rPr>
          <w:rFonts w:eastAsia="Times New Roman"/>
          <w:color w:val="000000"/>
          <w:lang w:eastAsia="zh-CN"/>
        </w:rPr>
        <w:t>neighboring</w:t>
      </w:r>
      <w:proofErr w:type="spellEnd"/>
      <w:r w:rsidR="00FD3713">
        <w:rPr>
          <w:rFonts w:eastAsia="Times New Roman"/>
          <w:color w:val="000000"/>
          <w:lang w:eastAsia="zh-CN"/>
        </w:rPr>
        <w:t xml:space="preserve"> gNB</w:t>
      </w:r>
      <w:r w:rsidR="00D27E88">
        <w:rPr>
          <w:rFonts w:eastAsia="Times New Roman"/>
          <w:color w:val="000000"/>
          <w:lang w:eastAsia="zh-CN"/>
        </w:rPr>
        <w:t xml:space="preserve"> information include</w:t>
      </w:r>
      <w:r w:rsidR="009A5D50">
        <w:rPr>
          <w:rFonts w:eastAsia="Times New Roman"/>
          <w:color w:val="000000"/>
          <w:lang w:eastAsia="zh-CN"/>
        </w:rPr>
        <w:t>s</w:t>
      </w:r>
      <w:r w:rsidR="00D27E88">
        <w:rPr>
          <w:rFonts w:eastAsia="Times New Roman"/>
          <w:color w:val="000000"/>
          <w:lang w:eastAsia="zh-CN"/>
        </w:rPr>
        <w:t xml:space="preserve"> the NR cells </w:t>
      </w:r>
      <w:r w:rsidR="009A5D50">
        <w:rPr>
          <w:rFonts w:eastAsia="Times New Roman"/>
          <w:color w:val="000000"/>
          <w:lang w:eastAsia="zh-CN"/>
        </w:rPr>
        <w:t>that are served</w:t>
      </w:r>
      <w:r w:rsidR="00D27E88">
        <w:rPr>
          <w:rFonts w:eastAsia="Times New Roman"/>
          <w:color w:val="000000"/>
          <w:lang w:eastAsia="zh-CN"/>
        </w:rPr>
        <w:t xml:space="preserve"> by the </w:t>
      </w:r>
      <w:proofErr w:type="spellStart"/>
      <w:r w:rsidR="00D27E88">
        <w:rPr>
          <w:rFonts w:eastAsia="Times New Roman"/>
          <w:color w:val="000000"/>
          <w:lang w:eastAsia="zh-CN"/>
        </w:rPr>
        <w:t>neighboring</w:t>
      </w:r>
      <w:proofErr w:type="spellEnd"/>
      <w:r w:rsidR="00D27E88">
        <w:rPr>
          <w:rFonts w:eastAsia="Times New Roman"/>
          <w:color w:val="000000"/>
          <w:lang w:eastAsia="zh-CN"/>
        </w:rPr>
        <w:t xml:space="preserve"> gNB. But it doesn’t indicate whether there is </w:t>
      </w:r>
      <w:proofErr w:type="spellStart"/>
      <w:r w:rsidR="00D27E88">
        <w:rPr>
          <w:rFonts w:eastAsia="Times New Roman"/>
          <w:color w:val="000000"/>
          <w:lang w:eastAsia="zh-CN"/>
        </w:rPr>
        <w:t>Xn</w:t>
      </w:r>
      <w:proofErr w:type="spellEnd"/>
      <w:r w:rsidR="00D27E88">
        <w:rPr>
          <w:rFonts w:eastAsia="Times New Roman"/>
          <w:color w:val="000000"/>
          <w:lang w:eastAsia="zh-CN"/>
        </w:rPr>
        <w:t xml:space="preserve"> </w:t>
      </w:r>
      <w:r w:rsidR="009A5D50">
        <w:rPr>
          <w:rFonts w:eastAsia="Times New Roman"/>
          <w:color w:val="000000"/>
          <w:lang w:eastAsia="zh-CN"/>
        </w:rPr>
        <w:t>connection</w:t>
      </w:r>
      <w:r w:rsidR="00D27E88">
        <w:rPr>
          <w:rFonts w:eastAsia="Times New Roman"/>
          <w:color w:val="000000"/>
          <w:lang w:eastAsia="zh-CN"/>
        </w:rPr>
        <w:t xml:space="preserve"> between the </w:t>
      </w:r>
      <w:proofErr w:type="spellStart"/>
      <w:r w:rsidR="00D27E88">
        <w:rPr>
          <w:rFonts w:eastAsia="Times New Roman"/>
          <w:color w:val="000000"/>
          <w:lang w:eastAsia="zh-CN"/>
        </w:rPr>
        <w:t>neighboring</w:t>
      </w:r>
      <w:proofErr w:type="spellEnd"/>
      <w:r w:rsidR="00D27E88">
        <w:rPr>
          <w:rFonts w:eastAsia="Times New Roman"/>
          <w:color w:val="000000"/>
          <w:lang w:eastAsia="zh-CN"/>
        </w:rPr>
        <w:t xml:space="preserve"> </w:t>
      </w:r>
      <w:proofErr w:type="spellStart"/>
      <w:r w:rsidR="00D27E88">
        <w:rPr>
          <w:rFonts w:eastAsia="Times New Roman"/>
          <w:color w:val="000000"/>
          <w:lang w:eastAsia="zh-CN"/>
        </w:rPr>
        <w:t>gNBs</w:t>
      </w:r>
      <w:proofErr w:type="spellEnd"/>
      <w:r w:rsidR="00D27E88">
        <w:rPr>
          <w:rFonts w:eastAsia="Times New Roman"/>
          <w:color w:val="000000"/>
          <w:lang w:eastAsia="zh-CN"/>
        </w:rPr>
        <w:t xml:space="preserve"> and the indicated gNB/eNB. If the Neighbour Information NR IE </w:t>
      </w:r>
      <w:r w:rsidR="00796EB1">
        <w:rPr>
          <w:rFonts w:eastAsia="Times New Roman"/>
          <w:color w:val="000000"/>
          <w:lang w:eastAsia="zh-CN"/>
        </w:rPr>
        <w:t>is</w:t>
      </w:r>
      <w:r w:rsidR="00D27E88">
        <w:rPr>
          <w:rFonts w:eastAsia="Times New Roman"/>
          <w:color w:val="000000"/>
          <w:lang w:eastAsia="zh-CN"/>
        </w:rPr>
        <w:t xml:space="preserve"> extended to include the further information of </w:t>
      </w:r>
      <w:proofErr w:type="spellStart"/>
      <w:r w:rsidR="00D27E88">
        <w:rPr>
          <w:rFonts w:eastAsia="Times New Roman"/>
          <w:color w:val="000000"/>
          <w:lang w:eastAsia="zh-CN"/>
        </w:rPr>
        <w:t>Xn</w:t>
      </w:r>
      <w:proofErr w:type="spellEnd"/>
      <w:r w:rsidR="00D27E88">
        <w:rPr>
          <w:rFonts w:eastAsia="Times New Roman"/>
          <w:color w:val="000000"/>
          <w:lang w:eastAsia="zh-CN"/>
        </w:rPr>
        <w:t xml:space="preserve"> </w:t>
      </w:r>
      <w:r w:rsidR="009A5D50">
        <w:rPr>
          <w:rFonts w:eastAsia="Times New Roman"/>
          <w:color w:val="000000"/>
          <w:lang w:eastAsia="zh-CN"/>
        </w:rPr>
        <w:t>connection</w:t>
      </w:r>
      <w:r w:rsidR="00D27E88">
        <w:rPr>
          <w:rFonts w:eastAsia="Times New Roman"/>
          <w:color w:val="000000"/>
          <w:lang w:eastAsia="zh-CN"/>
        </w:rPr>
        <w:t xml:space="preserve"> availability</w:t>
      </w:r>
      <w:r w:rsidR="00796EB1">
        <w:rPr>
          <w:rFonts w:eastAsia="Times New Roman"/>
          <w:color w:val="000000"/>
          <w:lang w:eastAsia="zh-CN"/>
        </w:rPr>
        <w:t xml:space="preserve"> as shown in the table below</w:t>
      </w:r>
      <w:r w:rsidR="00D27E88">
        <w:rPr>
          <w:rFonts w:eastAsia="Times New Roman"/>
          <w:color w:val="000000"/>
          <w:lang w:eastAsia="zh-CN"/>
        </w:rPr>
        <w:t xml:space="preserve">, </w:t>
      </w:r>
      <w:r w:rsidR="009A5D50">
        <w:rPr>
          <w:rFonts w:eastAsia="Times New Roman"/>
          <w:color w:val="000000"/>
          <w:lang w:eastAsia="zh-CN"/>
        </w:rPr>
        <w:t xml:space="preserve">upon receiving the Neighbour Information NR IE </w:t>
      </w:r>
      <w:r w:rsidR="00D27E88">
        <w:rPr>
          <w:rFonts w:eastAsia="Times New Roman"/>
          <w:color w:val="000000"/>
          <w:lang w:eastAsia="zh-CN"/>
        </w:rPr>
        <w:t xml:space="preserve">the MN knows to which </w:t>
      </w:r>
      <w:proofErr w:type="spellStart"/>
      <w:r w:rsidR="00D27E88">
        <w:rPr>
          <w:rFonts w:eastAsia="Times New Roman"/>
          <w:color w:val="000000"/>
          <w:lang w:eastAsia="zh-CN"/>
        </w:rPr>
        <w:t>neighboring</w:t>
      </w:r>
      <w:proofErr w:type="spellEnd"/>
      <w:r w:rsidR="00D27E88">
        <w:rPr>
          <w:rFonts w:eastAsia="Times New Roman"/>
          <w:color w:val="000000"/>
          <w:lang w:eastAsia="zh-CN"/>
        </w:rPr>
        <w:t xml:space="preserve"> gNB the SN </w:t>
      </w:r>
      <w:r w:rsidR="009A5D50">
        <w:rPr>
          <w:rFonts w:eastAsia="Times New Roman"/>
          <w:color w:val="000000"/>
          <w:lang w:eastAsia="zh-CN"/>
        </w:rPr>
        <w:t xml:space="preserve">in the </w:t>
      </w:r>
      <w:proofErr w:type="spellStart"/>
      <w:r w:rsidR="009A5D50">
        <w:rPr>
          <w:rFonts w:eastAsia="Times New Roman"/>
          <w:color w:val="000000"/>
          <w:lang w:eastAsia="zh-CN"/>
        </w:rPr>
        <w:t>PScell</w:t>
      </w:r>
      <w:proofErr w:type="spellEnd"/>
      <w:r w:rsidR="009A5D50">
        <w:rPr>
          <w:rFonts w:eastAsia="Times New Roman"/>
          <w:color w:val="000000"/>
          <w:lang w:eastAsia="zh-CN"/>
        </w:rPr>
        <w:t xml:space="preserve"> ID list </w:t>
      </w:r>
      <w:r w:rsidR="00D27E88">
        <w:rPr>
          <w:rFonts w:eastAsia="Times New Roman"/>
          <w:color w:val="000000"/>
          <w:lang w:eastAsia="zh-CN"/>
        </w:rPr>
        <w:t xml:space="preserve">has </w:t>
      </w:r>
      <w:proofErr w:type="spellStart"/>
      <w:r w:rsidR="00D27E88">
        <w:rPr>
          <w:rFonts w:eastAsia="Times New Roman"/>
          <w:color w:val="000000"/>
          <w:lang w:eastAsia="zh-CN"/>
        </w:rPr>
        <w:t>Xn</w:t>
      </w:r>
      <w:proofErr w:type="spellEnd"/>
      <w:r w:rsidR="00D27E88">
        <w:rPr>
          <w:rFonts w:eastAsia="Times New Roman"/>
          <w:color w:val="000000"/>
          <w:lang w:eastAsia="zh-CN"/>
        </w:rPr>
        <w:t xml:space="preserve"> </w:t>
      </w:r>
      <w:r w:rsidR="009A5D50">
        <w:rPr>
          <w:rFonts w:eastAsia="Times New Roman"/>
          <w:color w:val="000000"/>
          <w:lang w:eastAsia="zh-CN"/>
        </w:rPr>
        <w:t>connection</w:t>
      </w:r>
      <w:r w:rsidR="00D27E88">
        <w:rPr>
          <w:rFonts w:eastAsia="Times New Roman"/>
          <w:color w:val="000000"/>
          <w:lang w:eastAsia="zh-CN"/>
        </w:rPr>
        <w:t xml:space="preserve">. By knowing the connected </w:t>
      </w:r>
      <w:r w:rsidR="009A5D50">
        <w:rPr>
          <w:rFonts w:eastAsia="Times New Roman"/>
          <w:color w:val="000000"/>
          <w:lang w:eastAsia="zh-CN"/>
        </w:rPr>
        <w:t>SNs</w:t>
      </w:r>
      <w:r w:rsidR="00D27E88">
        <w:rPr>
          <w:rFonts w:eastAsia="Times New Roman"/>
          <w:color w:val="000000"/>
          <w:lang w:eastAsia="zh-CN"/>
        </w:rPr>
        <w:t xml:space="preserve"> of MN’s own </w:t>
      </w:r>
      <w:proofErr w:type="spellStart"/>
      <w:r w:rsidR="00D27E88">
        <w:rPr>
          <w:rFonts w:eastAsia="Times New Roman"/>
          <w:color w:val="000000"/>
          <w:lang w:eastAsia="zh-CN"/>
        </w:rPr>
        <w:t>neighboring</w:t>
      </w:r>
      <w:proofErr w:type="spellEnd"/>
      <w:r w:rsidR="00D27E88">
        <w:rPr>
          <w:rFonts w:eastAsia="Times New Roman"/>
          <w:color w:val="000000"/>
          <w:lang w:eastAsia="zh-CN"/>
        </w:rPr>
        <w:t xml:space="preserve"> gNB, MN can forward the retrieved RA report to the connected </w:t>
      </w:r>
      <w:r w:rsidR="009A5D50">
        <w:rPr>
          <w:rFonts w:eastAsia="Times New Roman"/>
          <w:color w:val="000000"/>
          <w:lang w:eastAsia="zh-CN"/>
        </w:rPr>
        <w:t xml:space="preserve">neighbouring </w:t>
      </w:r>
      <w:proofErr w:type="spellStart"/>
      <w:r w:rsidR="00D27E88">
        <w:rPr>
          <w:rFonts w:eastAsia="Times New Roman"/>
          <w:color w:val="000000"/>
          <w:lang w:eastAsia="zh-CN"/>
        </w:rPr>
        <w:t>gNBs</w:t>
      </w:r>
      <w:proofErr w:type="spellEnd"/>
      <w:r w:rsidR="00D27E88">
        <w:rPr>
          <w:rFonts w:eastAsia="Times New Roman"/>
          <w:color w:val="000000"/>
          <w:lang w:eastAsia="zh-CN"/>
        </w:rPr>
        <w:t xml:space="preserve"> that has the </w:t>
      </w:r>
      <w:proofErr w:type="spellStart"/>
      <w:r w:rsidR="009A5D50">
        <w:rPr>
          <w:rFonts w:eastAsia="Times New Roman"/>
          <w:color w:val="000000"/>
          <w:lang w:eastAsia="zh-CN"/>
        </w:rPr>
        <w:t>Xn</w:t>
      </w:r>
      <w:proofErr w:type="spellEnd"/>
      <w:r w:rsidR="009A5D50">
        <w:rPr>
          <w:rFonts w:eastAsia="Times New Roman"/>
          <w:color w:val="000000"/>
          <w:lang w:eastAsia="zh-CN"/>
        </w:rPr>
        <w:t xml:space="preserve"> </w:t>
      </w:r>
      <w:r w:rsidR="00D27E88">
        <w:rPr>
          <w:rFonts w:eastAsia="Times New Roman"/>
          <w:color w:val="000000"/>
          <w:lang w:eastAsia="zh-CN"/>
        </w:rPr>
        <w:t xml:space="preserve">connection with the SNs in the </w:t>
      </w:r>
      <w:proofErr w:type="spellStart"/>
      <w:r w:rsidR="00D27E88">
        <w:rPr>
          <w:rFonts w:eastAsia="Times New Roman"/>
          <w:color w:val="000000"/>
          <w:lang w:eastAsia="zh-CN"/>
        </w:rPr>
        <w:t>PScell</w:t>
      </w:r>
      <w:proofErr w:type="spellEnd"/>
      <w:r w:rsidR="00D27E88">
        <w:rPr>
          <w:rFonts w:eastAsia="Times New Roman"/>
          <w:color w:val="000000"/>
          <w:lang w:eastAsia="zh-CN"/>
        </w:rPr>
        <w:t xml:space="preserve"> list even though MN doesn’t have direct </w:t>
      </w:r>
      <w:proofErr w:type="spellStart"/>
      <w:r w:rsidR="00D27E88">
        <w:rPr>
          <w:rFonts w:eastAsia="Times New Roman"/>
          <w:color w:val="000000"/>
          <w:lang w:eastAsia="zh-CN"/>
        </w:rPr>
        <w:t>Xn</w:t>
      </w:r>
      <w:proofErr w:type="spellEnd"/>
      <w:r w:rsidR="00D27E88">
        <w:rPr>
          <w:rFonts w:eastAsia="Times New Roman"/>
          <w:color w:val="000000"/>
          <w:lang w:eastAsia="zh-CN"/>
        </w:rPr>
        <w:t xml:space="preserve"> connection with the SNs. </w:t>
      </w:r>
      <w:r w:rsidR="009A5D50">
        <w:rPr>
          <w:rFonts w:eastAsia="Times New Roman"/>
          <w:color w:val="000000"/>
          <w:lang w:eastAsia="zh-CN"/>
        </w:rPr>
        <w:t>Then the MN’s neighbouring gNB can forward the RA report to the relevant SNs.</w:t>
      </w:r>
    </w:p>
    <w:tbl>
      <w:tblPr>
        <w:tblW w:w="1009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2158"/>
        <w:gridCol w:w="1275"/>
        <w:gridCol w:w="3119"/>
      </w:tblGrid>
      <w:tr w:rsidR="006B6D01" w:rsidRPr="00FD0425" w14:paraId="43EB0ECA" w14:textId="77777777" w:rsidTr="00E06629">
        <w:tc>
          <w:tcPr>
            <w:tcW w:w="2442" w:type="dxa"/>
            <w:tcBorders>
              <w:top w:val="single" w:sz="4" w:space="0" w:color="auto"/>
              <w:left w:val="single" w:sz="4" w:space="0" w:color="auto"/>
              <w:bottom w:val="single" w:sz="4" w:space="0" w:color="auto"/>
              <w:right w:val="single" w:sz="4" w:space="0" w:color="auto"/>
            </w:tcBorders>
            <w:hideMark/>
          </w:tcPr>
          <w:p w14:paraId="3698B8E0" w14:textId="77777777" w:rsidR="006B6D01" w:rsidRPr="00FD0425" w:rsidRDefault="006B6D01" w:rsidP="00E06629">
            <w:pPr>
              <w:pStyle w:val="TAH"/>
              <w:rPr>
                <w:lang w:eastAsia="ja-JP"/>
              </w:rPr>
            </w:pPr>
            <w:r w:rsidRPr="00FD0425">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1BF9471D" w14:textId="77777777" w:rsidR="006B6D01" w:rsidRPr="00FD0425" w:rsidRDefault="006B6D01" w:rsidP="00E06629">
            <w:pPr>
              <w:pStyle w:val="TAH"/>
              <w:rPr>
                <w:lang w:eastAsia="ja-JP"/>
              </w:rPr>
            </w:pPr>
            <w:r w:rsidRPr="00FD0425">
              <w:rPr>
                <w:lang w:eastAsia="ja-JP"/>
              </w:rPr>
              <w:t>Presence</w:t>
            </w:r>
          </w:p>
        </w:tc>
        <w:tc>
          <w:tcPr>
            <w:tcW w:w="2158" w:type="dxa"/>
            <w:tcBorders>
              <w:top w:val="single" w:sz="4" w:space="0" w:color="auto"/>
              <w:left w:val="single" w:sz="4" w:space="0" w:color="auto"/>
              <w:bottom w:val="single" w:sz="4" w:space="0" w:color="auto"/>
              <w:right w:val="single" w:sz="4" w:space="0" w:color="auto"/>
            </w:tcBorders>
            <w:hideMark/>
          </w:tcPr>
          <w:p w14:paraId="4529DFED" w14:textId="77777777" w:rsidR="006B6D01" w:rsidRPr="00FD0425" w:rsidRDefault="006B6D01" w:rsidP="00E06629">
            <w:pPr>
              <w:pStyle w:val="TAH"/>
              <w:rPr>
                <w:lang w:eastAsia="ja-JP"/>
              </w:rPr>
            </w:pPr>
            <w:r w:rsidRPr="00FD0425">
              <w:rPr>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14:paraId="7280705F" w14:textId="77777777" w:rsidR="006B6D01" w:rsidRPr="00FD0425" w:rsidRDefault="006B6D01" w:rsidP="00E06629">
            <w:pPr>
              <w:pStyle w:val="TAH"/>
              <w:rPr>
                <w:lang w:eastAsia="ja-JP"/>
              </w:rPr>
            </w:pPr>
            <w:r w:rsidRPr="00FD0425">
              <w:rPr>
                <w:lang w:eastAsia="ja-JP"/>
              </w:rPr>
              <w:t>IE type and reference</w:t>
            </w:r>
          </w:p>
        </w:tc>
        <w:tc>
          <w:tcPr>
            <w:tcW w:w="3119" w:type="dxa"/>
            <w:tcBorders>
              <w:top w:val="single" w:sz="4" w:space="0" w:color="auto"/>
              <w:left w:val="single" w:sz="4" w:space="0" w:color="auto"/>
              <w:bottom w:val="single" w:sz="4" w:space="0" w:color="auto"/>
              <w:right w:val="single" w:sz="4" w:space="0" w:color="auto"/>
            </w:tcBorders>
            <w:hideMark/>
          </w:tcPr>
          <w:p w14:paraId="4463CE38" w14:textId="77777777" w:rsidR="006B6D01" w:rsidRPr="00FD0425" w:rsidRDefault="006B6D01" w:rsidP="00E06629">
            <w:pPr>
              <w:pStyle w:val="TAH"/>
              <w:rPr>
                <w:lang w:eastAsia="ja-JP"/>
              </w:rPr>
            </w:pPr>
            <w:r w:rsidRPr="00FD0425">
              <w:rPr>
                <w:lang w:eastAsia="ja-JP"/>
              </w:rPr>
              <w:t>Semantics description</w:t>
            </w:r>
          </w:p>
        </w:tc>
      </w:tr>
      <w:tr w:rsidR="006B6D01" w:rsidRPr="00FD0425" w14:paraId="20C325B7" w14:textId="77777777" w:rsidTr="00E06629">
        <w:tc>
          <w:tcPr>
            <w:tcW w:w="2442" w:type="dxa"/>
            <w:hideMark/>
          </w:tcPr>
          <w:p w14:paraId="2BA32A0F" w14:textId="77777777" w:rsidR="006B6D01" w:rsidRPr="00FD0425" w:rsidRDefault="006B6D01" w:rsidP="00E06629">
            <w:pPr>
              <w:pStyle w:val="TAL"/>
              <w:rPr>
                <w:lang w:eastAsia="ja-JP"/>
              </w:rPr>
            </w:pPr>
            <w:bookmarkStart w:id="0" w:name="OLE_LINK81"/>
            <w:bookmarkStart w:id="1" w:name="OLE_LINK76"/>
            <w:r w:rsidRPr="00FD0425">
              <w:rPr>
                <w:lang w:eastAsia="ja-JP"/>
              </w:rPr>
              <w:t xml:space="preserve">Neighbour </w:t>
            </w:r>
            <w:bookmarkEnd w:id="0"/>
            <w:r w:rsidRPr="00FD0425">
              <w:rPr>
                <w:lang w:eastAsia="ja-JP"/>
              </w:rPr>
              <w:t>Information</w:t>
            </w:r>
            <w:bookmarkEnd w:id="1"/>
            <w:r w:rsidRPr="00FD0425">
              <w:rPr>
                <w:lang w:eastAsia="ja-JP"/>
              </w:rPr>
              <w:t xml:space="preserve"> NR</w:t>
            </w:r>
          </w:p>
        </w:tc>
        <w:tc>
          <w:tcPr>
            <w:tcW w:w="1097" w:type="dxa"/>
          </w:tcPr>
          <w:p w14:paraId="2D9150A6" w14:textId="77777777" w:rsidR="006B6D01" w:rsidRPr="00FD0425" w:rsidRDefault="006B6D01" w:rsidP="00E06629">
            <w:pPr>
              <w:pStyle w:val="TAL"/>
              <w:rPr>
                <w:lang w:eastAsia="ja-JP"/>
              </w:rPr>
            </w:pPr>
          </w:p>
        </w:tc>
        <w:tc>
          <w:tcPr>
            <w:tcW w:w="2158" w:type="dxa"/>
            <w:hideMark/>
          </w:tcPr>
          <w:p w14:paraId="3ACFC9EB" w14:textId="77777777" w:rsidR="006B6D01" w:rsidRPr="00FD0425" w:rsidRDefault="006B6D01" w:rsidP="00E06629">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maxnoofNeighbours</w:t>
            </w:r>
            <w:proofErr w:type="spellEnd"/>
            <w:r w:rsidRPr="00FD0425">
              <w:rPr>
                <w:i/>
                <w:lang w:eastAsia="ja-JP"/>
              </w:rPr>
              <w:t>&gt;</w:t>
            </w:r>
          </w:p>
        </w:tc>
        <w:tc>
          <w:tcPr>
            <w:tcW w:w="1275" w:type="dxa"/>
          </w:tcPr>
          <w:p w14:paraId="50821F80" w14:textId="77777777" w:rsidR="006B6D01" w:rsidRPr="00FD0425" w:rsidRDefault="006B6D01" w:rsidP="00E06629">
            <w:pPr>
              <w:pStyle w:val="TAL"/>
              <w:rPr>
                <w:lang w:eastAsia="ja-JP"/>
              </w:rPr>
            </w:pPr>
          </w:p>
        </w:tc>
        <w:tc>
          <w:tcPr>
            <w:tcW w:w="3119" w:type="dxa"/>
          </w:tcPr>
          <w:p w14:paraId="2AFF5741" w14:textId="77777777" w:rsidR="006B6D01" w:rsidRPr="00FD0425" w:rsidRDefault="006B6D01" w:rsidP="00E06629">
            <w:pPr>
              <w:pStyle w:val="TAL"/>
              <w:rPr>
                <w:lang w:eastAsia="ja-JP"/>
              </w:rPr>
            </w:pPr>
          </w:p>
        </w:tc>
      </w:tr>
      <w:tr w:rsidR="006B6D01" w:rsidRPr="00FD0425" w14:paraId="65A9EB84" w14:textId="77777777" w:rsidTr="00E06629">
        <w:tc>
          <w:tcPr>
            <w:tcW w:w="2442" w:type="dxa"/>
            <w:tcBorders>
              <w:top w:val="single" w:sz="4" w:space="0" w:color="auto"/>
              <w:left w:val="single" w:sz="4" w:space="0" w:color="auto"/>
              <w:bottom w:val="single" w:sz="4" w:space="0" w:color="auto"/>
              <w:right w:val="single" w:sz="4" w:space="0" w:color="auto"/>
            </w:tcBorders>
            <w:hideMark/>
          </w:tcPr>
          <w:p w14:paraId="798AB3CB" w14:textId="77777777" w:rsidR="006B6D01" w:rsidRPr="00FD0425" w:rsidRDefault="006B6D01" w:rsidP="00E06629">
            <w:pPr>
              <w:pStyle w:val="TAL"/>
              <w:ind w:left="113"/>
              <w:rPr>
                <w:rFonts w:cs="Geneva"/>
                <w:lang w:eastAsia="ja-JP"/>
              </w:rPr>
            </w:pPr>
            <w:r w:rsidRPr="00FD0425">
              <w:rPr>
                <w:rFonts w:cs="Geneva"/>
                <w:lang w:eastAsia="ja-JP"/>
              </w:rPr>
              <w:t>&gt;</w:t>
            </w:r>
            <w:r w:rsidRPr="00FD0425">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59207C8A" w14:textId="77777777" w:rsidR="006B6D01" w:rsidRPr="00FD0425" w:rsidRDefault="006B6D01" w:rsidP="00E06629">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14:paraId="4E569578" w14:textId="77777777" w:rsidR="006B6D01" w:rsidRPr="00FD0425" w:rsidRDefault="006B6D01" w:rsidP="00E0662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AB1068A" w14:textId="77777777" w:rsidR="006B6D01" w:rsidRPr="00FD0425" w:rsidRDefault="006B6D01" w:rsidP="00E06629">
            <w:pPr>
              <w:pStyle w:val="TAL"/>
              <w:rPr>
                <w:rFonts w:cs="Geneva"/>
                <w:lang w:eastAsia="ja-JP"/>
              </w:rPr>
            </w:pPr>
            <w:r w:rsidRPr="00FD0425">
              <w:rPr>
                <w:rFonts w:cs="Geneva"/>
                <w:lang w:eastAsia="ja-JP"/>
              </w:rPr>
              <w:t>INTEGER (</w:t>
            </w:r>
            <w:proofErr w:type="gramStart"/>
            <w:r w:rsidRPr="00FD0425">
              <w:rPr>
                <w:rFonts w:cs="Geneva"/>
                <w:lang w:eastAsia="ja-JP"/>
              </w:rPr>
              <w:t>0..</w:t>
            </w:r>
            <w:proofErr w:type="gramEnd"/>
            <w:r w:rsidRPr="00FD0425">
              <w:rPr>
                <w:rFonts w:cs="Geneva"/>
                <w:lang w:eastAsia="ja-JP"/>
              </w:rPr>
              <w:t>1007)</w:t>
            </w:r>
          </w:p>
        </w:tc>
        <w:tc>
          <w:tcPr>
            <w:tcW w:w="3119" w:type="dxa"/>
            <w:tcBorders>
              <w:top w:val="single" w:sz="4" w:space="0" w:color="auto"/>
              <w:left w:val="single" w:sz="4" w:space="0" w:color="auto"/>
              <w:bottom w:val="single" w:sz="4" w:space="0" w:color="auto"/>
              <w:right w:val="single" w:sz="4" w:space="0" w:color="auto"/>
            </w:tcBorders>
          </w:tcPr>
          <w:p w14:paraId="2454D631" w14:textId="77777777" w:rsidR="006B6D01" w:rsidRPr="00FD0425" w:rsidRDefault="006B6D01" w:rsidP="00E06629">
            <w:pPr>
              <w:pStyle w:val="TAL"/>
              <w:rPr>
                <w:rFonts w:cs="Geneva"/>
                <w:lang w:eastAsia="ja-JP"/>
              </w:rPr>
            </w:pPr>
            <w:r w:rsidRPr="00FD0425">
              <w:rPr>
                <w:rFonts w:cs="Geneva"/>
                <w:lang w:eastAsia="ja-JP"/>
              </w:rPr>
              <w:t>NR Physical Cell ID</w:t>
            </w:r>
          </w:p>
        </w:tc>
      </w:tr>
      <w:tr w:rsidR="006B6D01" w:rsidRPr="00FD0425" w14:paraId="5925D0A8" w14:textId="77777777" w:rsidTr="00E06629">
        <w:tc>
          <w:tcPr>
            <w:tcW w:w="2442" w:type="dxa"/>
            <w:tcBorders>
              <w:top w:val="single" w:sz="4" w:space="0" w:color="auto"/>
              <w:left w:val="single" w:sz="4" w:space="0" w:color="auto"/>
              <w:bottom w:val="single" w:sz="4" w:space="0" w:color="auto"/>
              <w:right w:val="single" w:sz="4" w:space="0" w:color="auto"/>
            </w:tcBorders>
            <w:hideMark/>
          </w:tcPr>
          <w:p w14:paraId="42BD1F5D" w14:textId="77777777" w:rsidR="006B6D01" w:rsidRPr="00FD0425" w:rsidRDefault="006B6D01" w:rsidP="00E06629">
            <w:pPr>
              <w:pStyle w:val="TAL"/>
              <w:ind w:left="113"/>
              <w:rPr>
                <w:rFonts w:cs="Arial"/>
                <w:lang w:eastAsia="zh-CN"/>
              </w:rPr>
            </w:pPr>
            <w:r w:rsidRPr="00FD0425">
              <w:rPr>
                <w:rFonts w:cs="Arial"/>
                <w:lang w:eastAsia="zh-CN"/>
              </w:rPr>
              <w:t>&gt;NR CGI</w:t>
            </w:r>
          </w:p>
        </w:tc>
        <w:tc>
          <w:tcPr>
            <w:tcW w:w="1097" w:type="dxa"/>
            <w:tcBorders>
              <w:top w:val="single" w:sz="4" w:space="0" w:color="auto"/>
              <w:left w:val="single" w:sz="4" w:space="0" w:color="auto"/>
              <w:bottom w:val="single" w:sz="4" w:space="0" w:color="auto"/>
              <w:right w:val="single" w:sz="4" w:space="0" w:color="auto"/>
            </w:tcBorders>
            <w:hideMark/>
          </w:tcPr>
          <w:p w14:paraId="6C6908A7" w14:textId="77777777" w:rsidR="006B6D01" w:rsidRPr="00FD0425" w:rsidRDefault="006B6D01" w:rsidP="00E06629">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14:paraId="147DCEA7" w14:textId="77777777" w:rsidR="006B6D01" w:rsidRPr="00FD0425" w:rsidRDefault="006B6D01" w:rsidP="00E0662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96DAA5F" w14:textId="77777777" w:rsidR="006B6D01" w:rsidRPr="00FD0425" w:rsidRDefault="006B6D01" w:rsidP="00E06629">
            <w:pPr>
              <w:pStyle w:val="TAL"/>
              <w:rPr>
                <w:rFonts w:cs="Geneva"/>
                <w:lang w:eastAsia="ja-JP"/>
              </w:rPr>
            </w:pPr>
            <w:r w:rsidRPr="00FD0425">
              <w:rPr>
                <w:rFonts w:cs="Geneva"/>
                <w:lang w:eastAsia="ja-JP"/>
              </w:rPr>
              <w:t>9.2.2.7</w:t>
            </w:r>
          </w:p>
        </w:tc>
        <w:tc>
          <w:tcPr>
            <w:tcW w:w="3119" w:type="dxa"/>
            <w:tcBorders>
              <w:top w:val="single" w:sz="4" w:space="0" w:color="auto"/>
              <w:left w:val="single" w:sz="4" w:space="0" w:color="auto"/>
              <w:bottom w:val="single" w:sz="4" w:space="0" w:color="auto"/>
              <w:right w:val="single" w:sz="4" w:space="0" w:color="auto"/>
            </w:tcBorders>
          </w:tcPr>
          <w:p w14:paraId="3F2DBFD9" w14:textId="77777777" w:rsidR="006B6D01" w:rsidRPr="00FD0425" w:rsidRDefault="006B6D01" w:rsidP="00E06629">
            <w:pPr>
              <w:pStyle w:val="TAL"/>
              <w:rPr>
                <w:rFonts w:cs="Geneva"/>
                <w:lang w:eastAsia="ja-JP"/>
              </w:rPr>
            </w:pPr>
          </w:p>
        </w:tc>
      </w:tr>
      <w:tr w:rsidR="006B6D01" w:rsidRPr="00FD0425" w14:paraId="6470D115" w14:textId="77777777" w:rsidTr="00E06629">
        <w:tc>
          <w:tcPr>
            <w:tcW w:w="2442" w:type="dxa"/>
            <w:tcBorders>
              <w:top w:val="single" w:sz="4" w:space="0" w:color="auto"/>
              <w:left w:val="single" w:sz="4" w:space="0" w:color="auto"/>
              <w:bottom w:val="single" w:sz="4" w:space="0" w:color="auto"/>
              <w:right w:val="single" w:sz="4" w:space="0" w:color="auto"/>
            </w:tcBorders>
            <w:hideMark/>
          </w:tcPr>
          <w:p w14:paraId="1AC29B4B" w14:textId="77777777" w:rsidR="006B6D01" w:rsidRPr="00FD0425" w:rsidRDefault="006B6D01" w:rsidP="00E06629">
            <w:pPr>
              <w:pStyle w:val="TAL"/>
              <w:ind w:left="113"/>
              <w:rPr>
                <w:rFonts w:cs="Arial"/>
                <w:lang w:eastAsia="zh-CN"/>
              </w:rPr>
            </w:pPr>
            <w:r w:rsidRPr="00FD0425">
              <w:rPr>
                <w:rFonts w:cs="Arial"/>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
          <w:p w14:paraId="36CC530E" w14:textId="77777777" w:rsidR="006B6D01" w:rsidRPr="00FD0425" w:rsidRDefault="006B6D01" w:rsidP="00E06629">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14:paraId="579B0C83" w14:textId="77777777" w:rsidR="006B6D01" w:rsidRPr="00FD0425" w:rsidRDefault="006B6D01" w:rsidP="00E0662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23BE1EB" w14:textId="77777777" w:rsidR="006B6D01" w:rsidRPr="00FD0425" w:rsidRDefault="006B6D01" w:rsidP="00E06629">
            <w:pPr>
              <w:pStyle w:val="TAL"/>
              <w:rPr>
                <w:rFonts w:cs="Geneva"/>
                <w:lang w:eastAsia="ja-JP"/>
              </w:rPr>
            </w:pPr>
            <w:r w:rsidRPr="00FD0425">
              <w:rPr>
                <w:rFonts w:cs="Arial"/>
                <w:lang w:eastAsia="ja-JP"/>
              </w:rPr>
              <w:t>9.2.2.5</w:t>
            </w:r>
          </w:p>
        </w:tc>
        <w:tc>
          <w:tcPr>
            <w:tcW w:w="3119" w:type="dxa"/>
            <w:tcBorders>
              <w:top w:val="single" w:sz="4" w:space="0" w:color="auto"/>
              <w:left w:val="single" w:sz="4" w:space="0" w:color="auto"/>
              <w:bottom w:val="single" w:sz="4" w:space="0" w:color="auto"/>
              <w:right w:val="single" w:sz="4" w:space="0" w:color="auto"/>
            </w:tcBorders>
            <w:hideMark/>
          </w:tcPr>
          <w:p w14:paraId="7E56D686" w14:textId="77777777" w:rsidR="006B6D01" w:rsidRPr="00FD0425" w:rsidRDefault="006B6D01" w:rsidP="00E06629">
            <w:pPr>
              <w:pStyle w:val="TAL"/>
              <w:rPr>
                <w:rFonts w:cs="Geneva"/>
                <w:lang w:eastAsia="ja-JP"/>
              </w:rPr>
            </w:pPr>
            <w:r w:rsidRPr="00FD0425">
              <w:rPr>
                <w:rFonts w:cs="Arial"/>
                <w:lang w:eastAsia="ja-JP"/>
              </w:rPr>
              <w:t>Tracking Area Code</w:t>
            </w:r>
          </w:p>
        </w:tc>
      </w:tr>
      <w:tr w:rsidR="006B6D01" w:rsidRPr="00FD0425" w14:paraId="7CE1C1F1" w14:textId="77777777" w:rsidTr="00E06629">
        <w:tc>
          <w:tcPr>
            <w:tcW w:w="2442" w:type="dxa"/>
            <w:tcBorders>
              <w:top w:val="single" w:sz="4" w:space="0" w:color="auto"/>
              <w:left w:val="single" w:sz="4" w:space="0" w:color="auto"/>
              <w:bottom w:val="single" w:sz="4" w:space="0" w:color="auto"/>
              <w:right w:val="single" w:sz="4" w:space="0" w:color="auto"/>
            </w:tcBorders>
          </w:tcPr>
          <w:p w14:paraId="5711FCF3" w14:textId="77777777" w:rsidR="006B6D01" w:rsidRPr="00FD0425" w:rsidRDefault="006B6D01" w:rsidP="00E06629">
            <w:pPr>
              <w:pStyle w:val="TAL"/>
              <w:ind w:left="113"/>
              <w:rPr>
                <w:rFonts w:cs="Arial"/>
                <w:lang w:eastAsia="zh-CN"/>
              </w:rPr>
            </w:pPr>
            <w:r w:rsidRPr="00FD0425">
              <w:rPr>
                <w:rFonts w:cs="Arial"/>
                <w:lang w:eastAsia="zh-CN"/>
              </w:rPr>
              <w:t>&gt;RANAC</w:t>
            </w:r>
          </w:p>
        </w:tc>
        <w:tc>
          <w:tcPr>
            <w:tcW w:w="1097" w:type="dxa"/>
            <w:tcBorders>
              <w:top w:val="single" w:sz="4" w:space="0" w:color="auto"/>
              <w:left w:val="single" w:sz="4" w:space="0" w:color="auto"/>
              <w:bottom w:val="single" w:sz="4" w:space="0" w:color="auto"/>
              <w:right w:val="single" w:sz="4" w:space="0" w:color="auto"/>
            </w:tcBorders>
          </w:tcPr>
          <w:p w14:paraId="6821ECD0" w14:textId="77777777" w:rsidR="006B6D01" w:rsidRPr="00FD0425" w:rsidRDefault="006B6D01" w:rsidP="00E06629">
            <w:pPr>
              <w:pStyle w:val="TAL"/>
              <w:rPr>
                <w:rFonts w:cs="Geneva"/>
                <w:lang w:eastAsia="ja-JP"/>
              </w:rPr>
            </w:pPr>
            <w:r w:rsidRPr="00FD0425">
              <w:rPr>
                <w:rFonts w:cs="Geneva"/>
                <w:lang w:eastAsia="ja-JP"/>
              </w:rPr>
              <w:t>O</w:t>
            </w:r>
          </w:p>
        </w:tc>
        <w:tc>
          <w:tcPr>
            <w:tcW w:w="2158" w:type="dxa"/>
            <w:tcBorders>
              <w:top w:val="single" w:sz="4" w:space="0" w:color="auto"/>
              <w:left w:val="single" w:sz="4" w:space="0" w:color="auto"/>
              <w:bottom w:val="single" w:sz="4" w:space="0" w:color="auto"/>
              <w:right w:val="single" w:sz="4" w:space="0" w:color="auto"/>
            </w:tcBorders>
          </w:tcPr>
          <w:p w14:paraId="7886CF09" w14:textId="77777777" w:rsidR="006B6D01" w:rsidRPr="00FD0425" w:rsidRDefault="006B6D01" w:rsidP="00E06629">
            <w:pPr>
              <w:pStyle w:val="TAL"/>
            </w:pPr>
          </w:p>
        </w:tc>
        <w:tc>
          <w:tcPr>
            <w:tcW w:w="1275" w:type="dxa"/>
            <w:tcBorders>
              <w:top w:val="single" w:sz="4" w:space="0" w:color="auto"/>
              <w:left w:val="single" w:sz="4" w:space="0" w:color="auto"/>
              <w:bottom w:val="single" w:sz="4" w:space="0" w:color="auto"/>
              <w:right w:val="single" w:sz="4" w:space="0" w:color="auto"/>
            </w:tcBorders>
          </w:tcPr>
          <w:p w14:paraId="66C1868D" w14:textId="77777777" w:rsidR="006B6D01" w:rsidRPr="00FD0425" w:rsidRDefault="006B6D01" w:rsidP="00E06629">
            <w:pPr>
              <w:pStyle w:val="TAL"/>
              <w:rPr>
                <w:rFonts w:cs="Arial"/>
                <w:lang w:eastAsia="ja-JP"/>
              </w:rPr>
            </w:pPr>
            <w:r w:rsidRPr="00FD0425">
              <w:rPr>
                <w:rFonts w:cs="Arial"/>
                <w:lang w:eastAsia="ja-JP"/>
              </w:rPr>
              <w:t>RAN Area Code</w:t>
            </w:r>
          </w:p>
          <w:p w14:paraId="2953B9D9" w14:textId="77777777" w:rsidR="006B6D01" w:rsidRPr="00FD0425" w:rsidRDefault="006B6D01" w:rsidP="00E06629">
            <w:pPr>
              <w:pStyle w:val="TAL"/>
              <w:rPr>
                <w:rFonts w:cs="Arial"/>
                <w:lang w:eastAsia="ja-JP"/>
              </w:rPr>
            </w:pPr>
            <w:r w:rsidRPr="00FD0425">
              <w:rPr>
                <w:rFonts w:cs="Arial"/>
                <w:lang w:eastAsia="ja-JP"/>
              </w:rPr>
              <w:t>9.2.2.6</w:t>
            </w:r>
          </w:p>
        </w:tc>
        <w:tc>
          <w:tcPr>
            <w:tcW w:w="3119" w:type="dxa"/>
            <w:tcBorders>
              <w:top w:val="single" w:sz="4" w:space="0" w:color="auto"/>
              <w:left w:val="single" w:sz="4" w:space="0" w:color="auto"/>
              <w:bottom w:val="single" w:sz="4" w:space="0" w:color="auto"/>
              <w:right w:val="single" w:sz="4" w:space="0" w:color="auto"/>
            </w:tcBorders>
          </w:tcPr>
          <w:p w14:paraId="0C0D7F85" w14:textId="77777777" w:rsidR="006B6D01" w:rsidRPr="00FD0425" w:rsidRDefault="006B6D01" w:rsidP="00E06629">
            <w:pPr>
              <w:pStyle w:val="TAL"/>
              <w:rPr>
                <w:rFonts w:cs="Arial"/>
                <w:lang w:eastAsia="ja-JP"/>
              </w:rPr>
            </w:pPr>
          </w:p>
        </w:tc>
      </w:tr>
      <w:tr w:rsidR="006B6D01" w:rsidRPr="00FD0425" w14:paraId="7BB96471" w14:textId="77777777" w:rsidTr="00E06629">
        <w:tc>
          <w:tcPr>
            <w:tcW w:w="2442" w:type="dxa"/>
            <w:tcBorders>
              <w:top w:val="single" w:sz="4" w:space="0" w:color="auto"/>
              <w:left w:val="single" w:sz="4" w:space="0" w:color="auto"/>
              <w:bottom w:val="single" w:sz="4" w:space="0" w:color="auto"/>
              <w:right w:val="single" w:sz="4" w:space="0" w:color="auto"/>
            </w:tcBorders>
          </w:tcPr>
          <w:p w14:paraId="7BDA3654" w14:textId="77777777" w:rsidR="006B6D01" w:rsidRPr="00FD0425" w:rsidRDefault="006B6D01" w:rsidP="00E06629">
            <w:pPr>
              <w:pStyle w:val="TAL"/>
              <w:ind w:left="113"/>
              <w:rPr>
                <w:rFonts w:cs="Arial"/>
                <w:lang w:eastAsia="zh-CN"/>
              </w:rPr>
            </w:pPr>
            <w:r w:rsidRPr="00FD0425">
              <w:rPr>
                <w:rFonts w:eastAsia="Geneva" w:cs="Arial"/>
                <w:lang w:eastAsia="ja-JP"/>
              </w:rPr>
              <w:t xml:space="preserve">&gt;CHOICE </w:t>
            </w:r>
            <w:r w:rsidRPr="00FD0425">
              <w:rPr>
                <w:rFonts w:cs="Arial"/>
                <w:i/>
                <w:iCs/>
                <w:lang w:eastAsia="zh-CN"/>
              </w:rPr>
              <w:t>NR-Mode-Info</w:t>
            </w:r>
          </w:p>
        </w:tc>
        <w:tc>
          <w:tcPr>
            <w:tcW w:w="1097" w:type="dxa"/>
            <w:tcBorders>
              <w:top w:val="single" w:sz="4" w:space="0" w:color="auto"/>
              <w:left w:val="single" w:sz="4" w:space="0" w:color="auto"/>
              <w:bottom w:val="single" w:sz="4" w:space="0" w:color="auto"/>
              <w:right w:val="single" w:sz="4" w:space="0" w:color="auto"/>
            </w:tcBorders>
          </w:tcPr>
          <w:p w14:paraId="7D633769" w14:textId="77777777" w:rsidR="006B6D01" w:rsidRPr="00FD0425" w:rsidRDefault="006B6D01" w:rsidP="00E06629">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6251C3EF" w14:textId="77777777" w:rsidR="006B6D01" w:rsidRPr="00FD0425" w:rsidRDefault="006B6D01" w:rsidP="00E06629">
            <w:pPr>
              <w:pStyle w:val="TAL"/>
            </w:pPr>
          </w:p>
        </w:tc>
        <w:tc>
          <w:tcPr>
            <w:tcW w:w="1275" w:type="dxa"/>
            <w:tcBorders>
              <w:top w:val="single" w:sz="4" w:space="0" w:color="auto"/>
              <w:left w:val="single" w:sz="4" w:space="0" w:color="auto"/>
              <w:bottom w:val="single" w:sz="4" w:space="0" w:color="auto"/>
              <w:right w:val="single" w:sz="4" w:space="0" w:color="auto"/>
            </w:tcBorders>
          </w:tcPr>
          <w:p w14:paraId="75D68D59" w14:textId="77777777" w:rsidR="006B6D01" w:rsidRPr="00FD0425" w:rsidRDefault="006B6D01" w:rsidP="00E06629">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14:paraId="42F99441" w14:textId="77777777" w:rsidR="006B6D01" w:rsidRPr="00FD0425" w:rsidRDefault="006B6D01" w:rsidP="00E06629">
            <w:pPr>
              <w:pStyle w:val="TAL"/>
              <w:rPr>
                <w:rFonts w:cs="Geneva"/>
                <w:lang w:eastAsia="ja-JP"/>
              </w:rPr>
            </w:pPr>
          </w:p>
        </w:tc>
      </w:tr>
      <w:tr w:rsidR="006B6D01" w:rsidRPr="00FD0425" w14:paraId="0D7DD7B8" w14:textId="77777777" w:rsidTr="00E06629">
        <w:tc>
          <w:tcPr>
            <w:tcW w:w="2442" w:type="dxa"/>
            <w:tcBorders>
              <w:top w:val="single" w:sz="4" w:space="0" w:color="auto"/>
              <w:left w:val="single" w:sz="4" w:space="0" w:color="auto"/>
              <w:bottom w:val="single" w:sz="4" w:space="0" w:color="auto"/>
              <w:right w:val="single" w:sz="4" w:space="0" w:color="auto"/>
            </w:tcBorders>
          </w:tcPr>
          <w:p w14:paraId="124F334C" w14:textId="77777777" w:rsidR="006B6D01" w:rsidRPr="00FD0425" w:rsidRDefault="006B6D01" w:rsidP="00E06629">
            <w:pPr>
              <w:pStyle w:val="TAL"/>
              <w:ind w:left="227"/>
              <w:rPr>
                <w:rFonts w:cs="Arial"/>
                <w:lang w:eastAsia="zh-CN"/>
              </w:rPr>
            </w:pPr>
            <w:r w:rsidRPr="00FD0425">
              <w:rPr>
                <w:rFonts w:cs="Arial"/>
                <w:i/>
                <w:iCs/>
                <w:lang w:eastAsia="ja-JP"/>
              </w:rPr>
              <w:t>&gt;&gt;FDD</w:t>
            </w:r>
          </w:p>
        </w:tc>
        <w:tc>
          <w:tcPr>
            <w:tcW w:w="1097" w:type="dxa"/>
            <w:tcBorders>
              <w:top w:val="single" w:sz="4" w:space="0" w:color="auto"/>
              <w:left w:val="single" w:sz="4" w:space="0" w:color="auto"/>
              <w:bottom w:val="single" w:sz="4" w:space="0" w:color="auto"/>
              <w:right w:val="single" w:sz="4" w:space="0" w:color="auto"/>
            </w:tcBorders>
          </w:tcPr>
          <w:p w14:paraId="036FA1FC" w14:textId="77777777" w:rsidR="006B6D01" w:rsidRPr="00FD0425" w:rsidRDefault="006B6D01" w:rsidP="00E06629">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14:paraId="6CA5FCF0" w14:textId="77777777" w:rsidR="006B6D01" w:rsidRPr="00FD0425" w:rsidRDefault="006B6D01" w:rsidP="00E06629">
            <w:pPr>
              <w:pStyle w:val="TAL"/>
            </w:pPr>
          </w:p>
        </w:tc>
        <w:tc>
          <w:tcPr>
            <w:tcW w:w="1275" w:type="dxa"/>
            <w:tcBorders>
              <w:top w:val="single" w:sz="4" w:space="0" w:color="auto"/>
              <w:left w:val="single" w:sz="4" w:space="0" w:color="auto"/>
              <w:bottom w:val="single" w:sz="4" w:space="0" w:color="auto"/>
              <w:right w:val="single" w:sz="4" w:space="0" w:color="auto"/>
            </w:tcBorders>
          </w:tcPr>
          <w:p w14:paraId="36E56C76" w14:textId="77777777" w:rsidR="006B6D01" w:rsidRPr="00FD0425" w:rsidRDefault="006B6D01" w:rsidP="00E06629">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14:paraId="1A7ECCA7" w14:textId="77777777" w:rsidR="006B6D01" w:rsidRPr="00FD0425" w:rsidRDefault="006B6D01" w:rsidP="00E06629">
            <w:pPr>
              <w:pStyle w:val="TAL"/>
              <w:rPr>
                <w:rFonts w:cs="Geneva"/>
                <w:lang w:eastAsia="ja-JP"/>
              </w:rPr>
            </w:pPr>
          </w:p>
        </w:tc>
      </w:tr>
      <w:tr w:rsidR="006B6D01" w:rsidRPr="00FD0425" w14:paraId="1107C51B" w14:textId="77777777" w:rsidTr="00E06629">
        <w:tc>
          <w:tcPr>
            <w:tcW w:w="2442" w:type="dxa"/>
            <w:tcBorders>
              <w:top w:val="single" w:sz="4" w:space="0" w:color="auto"/>
              <w:left w:val="single" w:sz="4" w:space="0" w:color="auto"/>
              <w:bottom w:val="single" w:sz="4" w:space="0" w:color="auto"/>
              <w:right w:val="single" w:sz="4" w:space="0" w:color="auto"/>
            </w:tcBorders>
          </w:tcPr>
          <w:p w14:paraId="2FC97866" w14:textId="77777777" w:rsidR="006B6D01" w:rsidRPr="00FD0425" w:rsidRDefault="006B6D01" w:rsidP="00E06629">
            <w:pPr>
              <w:pStyle w:val="TAL"/>
              <w:ind w:left="340"/>
              <w:rPr>
                <w:rFonts w:cs="Arial"/>
                <w:lang w:eastAsia="zh-CN"/>
              </w:rPr>
            </w:pPr>
            <w:r w:rsidRPr="00FD0425">
              <w:rPr>
                <w:rFonts w:cs="Arial"/>
                <w:b/>
                <w:lang w:eastAsia="zh-CN"/>
              </w:rPr>
              <w:t>&gt;&gt;&gt;FDD Info</w:t>
            </w:r>
          </w:p>
        </w:tc>
        <w:tc>
          <w:tcPr>
            <w:tcW w:w="1097" w:type="dxa"/>
            <w:tcBorders>
              <w:top w:val="single" w:sz="4" w:space="0" w:color="auto"/>
              <w:left w:val="single" w:sz="4" w:space="0" w:color="auto"/>
              <w:bottom w:val="single" w:sz="4" w:space="0" w:color="auto"/>
              <w:right w:val="single" w:sz="4" w:space="0" w:color="auto"/>
            </w:tcBorders>
          </w:tcPr>
          <w:p w14:paraId="5F1CB0A1" w14:textId="77777777" w:rsidR="006B6D01" w:rsidRPr="00FD0425" w:rsidRDefault="006B6D01" w:rsidP="00E06629">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14:paraId="6AB0E694" w14:textId="77777777" w:rsidR="006B6D01" w:rsidRPr="00FD0425" w:rsidRDefault="006B6D01" w:rsidP="00E06629">
            <w:pPr>
              <w:pStyle w:val="TAL"/>
              <w:rPr>
                <w:i/>
              </w:rPr>
            </w:pPr>
            <w:r w:rsidRPr="00FD0425">
              <w:rPr>
                <w:i/>
              </w:rPr>
              <w:t>1</w:t>
            </w:r>
          </w:p>
        </w:tc>
        <w:tc>
          <w:tcPr>
            <w:tcW w:w="1275" w:type="dxa"/>
            <w:tcBorders>
              <w:top w:val="single" w:sz="4" w:space="0" w:color="auto"/>
              <w:left w:val="single" w:sz="4" w:space="0" w:color="auto"/>
              <w:bottom w:val="single" w:sz="4" w:space="0" w:color="auto"/>
              <w:right w:val="single" w:sz="4" w:space="0" w:color="auto"/>
            </w:tcBorders>
          </w:tcPr>
          <w:p w14:paraId="1F8AB0A8" w14:textId="77777777" w:rsidR="006B6D01" w:rsidRPr="00FD0425" w:rsidRDefault="006B6D01" w:rsidP="00E06629">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14:paraId="26A7DE4C" w14:textId="77777777" w:rsidR="006B6D01" w:rsidRPr="00FD0425" w:rsidRDefault="006B6D01" w:rsidP="00E06629">
            <w:pPr>
              <w:pStyle w:val="TAL"/>
              <w:rPr>
                <w:rFonts w:cs="Geneva"/>
                <w:lang w:eastAsia="ja-JP"/>
              </w:rPr>
            </w:pPr>
          </w:p>
        </w:tc>
      </w:tr>
      <w:tr w:rsidR="006B6D01" w:rsidRPr="00FD0425" w14:paraId="700694C3" w14:textId="77777777" w:rsidTr="00E06629">
        <w:tc>
          <w:tcPr>
            <w:tcW w:w="2442" w:type="dxa"/>
            <w:tcBorders>
              <w:top w:val="single" w:sz="4" w:space="0" w:color="auto"/>
              <w:left w:val="single" w:sz="4" w:space="0" w:color="auto"/>
              <w:bottom w:val="single" w:sz="4" w:space="0" w:color="auto"/>
              <w:right w:val="single" w:sz="4" w:space="0" w:color="auto"/>
            </w:tcBorders>
          </w:tcPr>
          <w:p w14:paraId="722158D3" w14:textId="77777777" w:rsidR="006B6D01" w:rsidRPr="00FD0425" w:rsidRDefault="006B6D01" w:rsidP="00E06629">
            <w:pPr>
              <w:pStyle w:val="TAL"/>
              <w:ind w:left="454"/>
              <w:rPr>
                <w:rFonts w:cs="Arial"/>
                <w:lang w:eastAsia="zh-CN"/>
              </w:rPr>
            </w:pPr>
            <w:r w:rsidRPr="00FD0425">
              <w:rPr>
                <w:rFonts w:cs="Arial"/>
                <w:lang w:eastAsia="ja-JP"/>
              </w:rPr>
              <w:t xml:space="preserve">&gt;&gt;&gt;&gt;UL 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04598374" w14:textId="77777777" w:rsidR="006B6D01" w:rsidRPr="00FD0425" w:rsidRDefault="006B6D01" w:rsidP="00E06629">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7914A2B9" w14:textId="77777777" w:rsidR="006B6D01" w:rsidRPr="00FD0425" w:rsidRDefault="006B6D01" w:rsidP="00E06629">
            <w:pPr>
              <w:pStyle w:val="TAL"/>
            </w:pPr>
          </w:p>
        </w:tc>
        <w:tc>
          <w:tcPr>
            <w:tcW w:w="1275" w:type="dxa"/>
            <w:tcBorders>
              <w:top w:val="single" w:sz="4" w:space="0" w:color="auto"/>
              <w:left w:val="single" w:sz="4" w:space="0" w:color="auto"/>
              <w:bottom w:val="single" w:sz="4" w:space="0" w:color="auto"/>
              <w:right w:val="single" w:sz="4" w:space="0" w:color="auto"/>
            </w:tcBorders>
          </w:tcPr>
          <w:p w14:paraId="27B38C25" w14:textId="77777777" w:rsidR="006B6D01" w:rsidRPr="00FD0425" w:rsidRDefault="006B6D01" w:rsidP="00E06629">
            <w:pPr>
              <w:pStyle w:val="TAL"/>
              <w:rPr>
                <w:lang w:eastAsia="ja-JP"/>
              </w:rPr>
            </w:pPr>
            <w:r w:rsidRPr="00FD0425">
              <w:rPr>
                <w:lang w:eastAsia="ja-JP"/>
              </w:rPr>
              <w:t>NR Frequency Info</w:t>
            </w:r>
          </w:p>
          <w:p w14:paraId="2E142183" w14:textId="77777777" w:rsidR="006B6D01" w:rsidRPr="00FD0425" w:rsidRDefault="006B6D01" w:rsidP="00E06629">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14:paraId="55566FA9" w14:textId="77777777" w:rsidR="006B6D01" w:rsidRPr="00FD0425" w:rsidRDefault="006B6D01" w:rsidP="00E06629">
            <w:pPr>
              <w:pStyle w:val="TAL"/>
              <w:rPr>
                <w:rFonts w:cs="Geneva"/>
                <w:lang w:eastAsia="ja-JP"/>
              </w:rPr>
            </w:pPr>
            <w:r>
              <w:rPr>
                <w:lang w:eastAsia="zh-CN"/>
              </w:rPr>
              <w:t xml:space="preserve">This IE is ignored for NR operating bands for which uplink range of </w:t>
            </w:r>
            <w:r>
              <w:rPr>
                <w:lang w:eastAsia="ja-JP"/>
              </w:rPr>
              <w:t>N</w:t>
            </w:r>
            <w:r>
              <w:rPr>
                <w:vertAlign w:val="subscript"/>
                <w:lang w:eastAsia="ja-JP"/>
              </w:rPr>
              <w:t>REF</w:t>
            </w:r>
            <w:r>
              <w:rPr>
                <w:lang w:eastAsia="zh-CN"/>
              </w:rPr>
              <w:t xml:space="preserve"> is not defined </w:t>
            </w:r>
            <w:r>
              <w:t>in section 5.4.2.3 of TS 38.104 [24]</w:t>
            </w:r>
            <w:r>
              <w:rPr>
                <w:lang w:eastAsia="zh-CN"/>
              </w:rPr>
              <w:t>.</w:t>
            </w:r>
          </w:p>
        </w:tc>
      </w:tr>
      <w:tr w:rsidR="006B6D01" w:rsidRPr="00FD0425" w14:paraId="236AEBAA" w14:textId="77777777" w:rsidTr="00E06629">
        <w:tc>
          <w:tcPr>
            <w:tcW w:w="2442" w:type="dxa"/>
            <w:tcBorders>
              <w:top w:val="single" w:sz="4" w:space="0" w:color="auto"/>
              <w:left w:val="single" w:sz="4" w:space="0" w:color="auto"/>
              <w:bottom w:val="single" w:sz="4" w:space="0" w:color="auto"/>
              <w:right w:val="single" w:sz="4" w:space="0" w:color="auto"/>
            </w:tcBorders>
          </w:tcPr>
          <w:p w14:paraId="4785EC09" w14:textId="77777777" w:rsidR="006B6D01" w:rsidRPr="00FD0425" w:rsidRDefault="006B6D01" w:rsidP="00E06629">
            <w:pPr>
              <w:pStyle w:val="TAL"/>
              <w:ind w:left="454"/>
              <w:rPr>
                <w:rFonts w:cs="Arial"/>
                <w:lang w:eastAsia="zh-CN"/>
              </w:rPr>
            </w:pPr>
            <w:r w:rsidRPr="00FD0425">
              <w:rPr>
                <w:rFonts w:cs="Arial"/>
                <w:lang w:eastAsia="ja-JP"/>
              </w:rPr>
              <w:t xml:space="preserve">&gt;&gt;&gt;&gt;DL 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77BCDE06" w14:textId="77777777" w:rsidR="006B6D01" w:rsidRPr="00FD0425" w:rsidRDefault="006B6D01" w:rsidP="00E06629">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239E7455" w14:textId="77777777" w:rsidR="006B6D01" w:rsidRPr="00FD0425" w:rsidRDefault="006B6D01" w:rsidP="00E06629">
            <w:pPr>
              <w:pStyle w:val="TAL"/>
            </w:pPr>
          </w:p>
        </w:tc>
        <w:tc>
          <w:tcPr>
            <w:tcW w:w="1275" w:type="dxa"/>
            <w:tcBorders>
              <w:top w:val="single" w:sz="4" w:space="0" w:color="auto"/>
              <w:left w:val="single" w:sz="4" w:space="0" w:color="auto"/>
              <w:bottom w:val="single" w:sz="4" w:space="0" w:color="auto"/>
              <w:right w:val="single" w:sz="4" w:space="0" w:color="auto"/>
            </w:tcBorders>
          </w:tcPr>
          <w:p w14:paraId="10E1A6F1" w14:textId="77777777" w:rsidR="006B6D01" w:rsidRPr="00FD0425" w:rsidRDefault="006B6D01" w:rsidP="00E06629">
            <w:pPr>
              <w:pStyle w:val="TAL"/>
              <w:rPr>
                <w:lang w:eastAsia="ja-JP"/>
              </w:rPr>
            </w:pPr>
            <w:r w:rsidRPr="00FD0425">
              <w:rPr>
                <w:lang w:eastAsia="ja-JP"/>
              </w:rPr>
              <w:t>NR Frequency Info</w:t>
            </w:r>
          </w:p>
          <w:p w14:paraId="3BCE18A8" w14:textId="77777777" w:rsidR="006B6D01" w:rsidRPr="00FD0425" w:rsidRDefault="006B6D01" w:rsidP="00E06629">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14:paraId="6C94CC35" w14:textId="77777777" w:rsidR="006B6D01" w:rsidRPr="00FD0425" w:rsidRDefault="006B6D01" w:rsidP="00E06629">
            <w:pPr>
              <w:pStyle w:val="TAL"/>
              <w:rPr>
                <w:rFonts w:cs="Geneva"/>
                <w:lang w:eastAsia="ja-JP"/>
              </w:rPr>
            </w:pPr>
          </w:p>
        </w:tc>
      </w:tr>
      <w:tr w:rsidR="006B6D01" w:rsidRPr="00FD0425" w14:paraId="0070E304" w14:textId="77777777" w:rsidTr="00E06629">
        <w:tc>
          <w:tcPr>
            <w:tcW w:w="2442" w:type="dxa"/>
            <w:tcBorders>
              <w:top w:val="single" w:sz="4" w:space="0" w:color="auto"/>
              <w:left w:val="single" w:sz="4" w:space="0" w:color="auto"/>
              <w:bottom w:val="single" w:sz="4" w:space="0" w:color="auto"/>
              <w:right w:val="single" w:sz="4" w:space="0" w:color="auto"/>
            </w:tcBorders>
          </w:tcPr>
          <w:p w14:paraId="57DFAD80" w14:textId="77777777" w:rsidR="006B6D01" w:rsidRPr="00FD0425" w:rsidRDefault="006B6D01" w:rsidP="00E06629">
            <w:pPr>
              <w:pStyle w:val="TAL"/>
              <w:ind w:left="227"/>
              <w:rPr>
                <w:rFonts w:cs="Arial"/>
                <w:lang w:eastAsia="zh-CN"/>
              </w:rPr>
            </w:pPr>
            <w:r w:rsidRPr="00FD0425">
              <w:rPr>
                <w:rFonts w:cs="Arial"/>
                <w:i/>
                <w:iCs/>
                <w:lang w:eastAsia="ja-JP"/>
              </w:rPr>
              <w:t>&gt;&gt;TDD</w:t>
            </w:r>
          </w:p>
        </w:tc>
        <w:tc>
          <w:tcPr>
            <w:tcW w:w="1097" w:type="dxa"/>
            <w:tcBorders>
              <w:top w:val="single" w:sz="4" w:space="0" w:color="auto"/>
              <w:left w:val="single" w:sz="4" w:space="0" w:color="auto"/>
              <w:bottom w:val="single" w:sz="4" w:space="0" w:color="auto"/>
              <w:right w:val="single" w:sz="4" w:space="0" w:color="auto"/>
            </w:tcBorders>
          </w:tcPr>
          <w:p w14:paraId="3B0FF20C" w14:textId="77777777" w:rsidR="006B6D01" w:rsidRPr="00FD0425" w:rsidRDefault="006B6D01" w:rsidP="00E06629">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14:paraId="6DC59B6F" w14:textId="77777777" w:rsidR="006B6D01" w:rsidRPr="00FD0425" w:rsidRDefault="006B6D01" w:rsidP="00E06629">
            <w:pPr>
              <w:pStyle w:val="TAL"/>
            </w:pPr>
          </w:p>
        </w:tc>
        <w:tc>
          <w:tcPr>
            <w:tcW w:w="1275" w:type="dxa"/>
            <w:tcBorders>
              <w:top w:val="single" w:sz="4" w:space="0" w:color="auto"/>
              <w:left w:val="single" w:sz="4" w:space="0" w:color="auto"/>
              <w:bottom w:val="single" w:sz="4" w:space="0" w:color="auto"/>
              <w:right w:val="single" w:sz="4" w:space="0" w:color="auto"/>
            </w:tcBorders>
          </w:tcPr>
          <w:p w14:paraId="50E8F2CD" w14:textId="77777777" w:rsidR="006B6D01" w:rsidRPr="00FD0425" w:rsidRDefault="006B6D01" w:rsidP="00E06629">
            <w:pPr>
              <w:pStyle w:val="TAL"/>
              <w:rPr>
                <w:lang w:eastAsia="ja-JP"/>
              </w:rPr>
            </w:pPr>
          </w:p>
        </w:tc>
        <w:tc>
          <w:tcPr>
            <w:tcW w:w="3119" w:type="dxa"/>
            <w:tcBorders>
              <w:top w:val="single" w:sz="4" w:space="0" w:color="auto"/>
              <w:left w:val="single" w:sz="4" w:space="0" w:color="auto"/>
              <w:bottom w:val="single" w:sz="4" w:space="0" w:color="auto"/>
              <w:right w:val="single" w:sz="4" w:space="0" w:color="auto"/>
            </w:tcBorders>
          </w:tcPr>
          <w:p w14:paraId="13B77785" w14:textId="77777777" w:rsidR="006B6D01" w:rsidRPr="00FD0425" w:rsidRDefault="006B6D01" w:rsidP="00E06629">
            <w:pPr>
              <w:pStyle w:val="TAL"/>
              <w:rPr>
                <w:rFonts w:cs="Geneva"/>
                <w:lang w:eastAsia="ja-JP"/>
              </w:rPr>
            </w:pPr>
          </w:p>
        </w:tc>
      </w:tr>
      <w:tr w:rsidR="006B6D01" w:rsidRPr="00FD0425" w14:paraId="2E3891FC" w14:textId="77777777" w:rsidTr="00E06629">
        <w:tc>
          <w:tcPr>
            <w:tcW w:w="2442" w:type="dxa"/>
            <w:tcBorders>
              <w:top w:val="single" w:sz="4" w:space="0" w:color="auto"/>
              <w:left w:val="single" w:sz="4" w:space="0" w:color="auto"/>
              <w:bottom w:val="single" w:sz="4" w:space="0" w:color="auto"/>
              <w:right w:val="single" w:sz="4" w:space="0" w:color="auto"/>
            </w:tcBorders>
          </w:tcPr>
          <w:p w14:paraId="05C1BEB0" w14:textId="77777777" w:rsidR="006B6D01" w:rsidRPr="00FD0425" w:rsidRDefault="006B6D01" w:rsidP="00E06629">
            <w:pPr>
              <w:pStyle w:val="TAL"/>
              <w:ind w:left="340"/>
              <w:rPr>
                <w:rFonts w:cs="Arial"/>
                <w:lang w:eastAsia="zh-CN"/>
              </w:rPr>
            </w:pPr>
            <w:r w:rsidRPr="00FD0425">
              <w:rPr>
                <w:rFonts w:cs="Arial"/>
                <w:b/>
                <w:lang w:eastAsia="zh-CN"/>
              </w:rPr>
              <w:t>&gt;&gt;&gt;TDD Info</w:t>
            </w:r>
          </w:p>
        </w:tc>
        <w:tc>
          <w:tcPr>
            <w:tcW w:w="1097" w:type="dxa"/>
            <w:tcBorders>
              <w:top w:val="single" w:sz="4" w:space="0" w:color="auto"/>
              <w:left w:val="single" w:sz="4" w:space="0" w:color="auto"/>
              <w:bottom w:val="single" w:sz="4" w:space="0" w:color="auto"/>
              <w:right w:val="single" w:sz="4" w:space="0" w:color="auto"/>
            </w:tcBorders>
          </w:tcPr>
          <w:p w14:paraId="74BD1C2F" w14:textId="77777777" w:rsidR="006B6D01" w:rsidRPr="00FD0425" w:rsidRDefault="006B6D01" w:rsidP="00E06629">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14:paraId="15EF2FE5" w14:textId="77777777" w:rsidR="006B6D01" w:rsidRPr="00FD0425" w:rsidRDefault="006B6D01" w:rsidP="00E06629">
            <w:pPr>
              <w:pStyle w:val="TAL"/>
              <w:rPr>
                <w:i/>
              </w:rPr>
            </w:pPr>
            <w:r w:rsidRPr="00FD0425">
              <w:rPr>
                <w:i/>
              </w:rPr>
              <w:t>1</w:t>
            </w:r>
          </w:p>
        </w:tc>
        <w:tc>
          <w:tcPr>
            <w:tcW w:w="1275" w:type="dxa"/>
            <w:tcBorders>
              <w:top w:val="single" w:sz="4" w:space="0" w:color="auto"/>
              <w:left w:val="single" w:sz="4" w:space="0" w:color="auto"/>
              <w:bottom w:val="single" w:sz="4" w:space="0" w:color="auto"/>
              <w:right w:val="single" w:sz="4" w:space="0" w:color="auto"/>
            </w:tcBorders>
          </w:tcPr>
          <w:p w14:paraId="140D1F50" w14:textId="77777777" w:rsidR="006B6D01" w:rsidRPr="00FD0425" w:rsidRDefault="006B6D01" w:rsidP="00E06629">
            <w:pPr>
              <w:pStyle w:val="TAL"/>
              <w:rPr>
                <w:lang w:eastAsia="ja-JP"/>
              </w:rPr>
            </w:pPr>
          </w:p>
        </w:tc>
        <w:tc>
          <w:tcPr>
            <w:tcW w:w="3119" w:type="dxa"/>
            <w:tcBorders>
              <w:top w:val="single" w:sz="4" w:space="0" w:color="auto"/>
              <w:left w:val="single" w:sz="4" w:space="0" w:color="auto"/>
              <w:bottom w:val="single" w:sz="4" w:space="0" w:color="auto"/>
              <w:right w:val="single" w:sz="4" w:space="0" w:color="auto"/>
            </w:tcBorders>
          </w:tcPr>
          <w:p w14:paraId="5676FF9A" w14:textId="77777777" w:rsidR="006B6D01" w:rsidRPr="00FD0425" w:rsidRDefault="006B6D01" w:rsidP="00E06629">
            <w:pPr>
              <w:pStyle w:val="TAL"/>
              <w:rPr>
                <w:rFonts w:cs="Geneva"/>
                <w:lang w:eastAsia="ja-JP"/>
              </w:rPr>
            </w:pPr>
          </w:p>
        </w:tc>
      </w:tr>
      <w:tr w:rsidR="006B6D01" w:rsidRPr="00FD0425" w14:paraId="5FBCE3AA" w14:textId="77777777" w:rsidTr="00E06629">
        <w:tc>
          <w:tcPr>
            <w:tcW w:w="2442" w:type="dxa"/>
            <w:tcBorders>
              <w:top w:val="single" w:sz="4" w:space="0" w:color="auto"/>
              <w:left w:val="single" w:sz="4" w:space="0" w:color="auto"/>
              <w:bottom w:val="single" w:sz="4" w:space="0" w:color="auto"/>
              <w:right w:val="single" w:sz="4" w:space="0" w:color="auto"/>
            </w:tcBorders>
          </w:tcPr>
          <w:p w14:paraId="4B453E9F" w14:textId="77777777" w:rsidR="006B6D01" w:rsidRPr="00FD0425" w:rsidRDefault="006B6D01" w:rsidP="00E06629">
            <w:pPr>
              <w:pStyle w:val="TAL"/>
              <w:ind w:left="454"/>
              <w:rPr>
                <w:rFonts w:cs="Arial"/>
                <w:lang w:eastAsia="zh-CN"/>
              </w:rPr>
            </w:pPr>
            <w:r w:rsidRPr="00FD0425">
              <w:rPr>
                <w:rFonts w:cs="Arial"/>
                <w:lang w:eastAsia="ja-JP"/>
              </w:rPr>
              <w:t xml:space="preserve">&gt;&gt;&gt;&gt;NR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3A803DF1" w14:textId="77777777" w:rsidR="006B6D01" w:rsidRPr="00FD0425" w:rsidRDefault="006B6D01" w:rsidP="00E06629">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64D51AC5" w14:textId="77777777" w:rsidR="006B6D01" w:rsidRPr="00FD0425" w:rsidRDefault="006B6D01" w:rsidP="00E06629">
            <w:pPr>
              <w:pStyle w:val="TAL"/>
            </w:pPr>
          </w:p>
        </w:tc>
        <w:tc>
          <w:tcPr>
            <w:tcW w:w="1275" w:type="dxa"/>
            <w:tcBorders>
              <w:top w:val="single" w:sz="4" w:space="0" w:color="auto"/>
              <w:left w:val="single" w:sz="4" w:space="0" w:color="auto"/>
              <w:bottom w:val="single" w:sz="4" w:space="0" w:color="auto"/>
              <w:right w:val="single" w:sz="4" w:space="0" w:color="auto"/>
            </w:tcBorders>
          </w:tcPr>
          <w:p w14:paraId="5E70D7B3" w14:textId="77777777" w:rsidR="006B6D01" w:rsidRPr="00FD0425" w:rsidRDefault="006B6D01" w:rsidP="00E06629">
            <w:pPr>
              <w:pStyle w:val="TAL"/>
              <w:rPr>
                <w:lang w:eastAsia="ja-JP"/>
              </w:rPr>
            </w:pPr>
            <w:r w:rsidRPr="00FD0425">
              <w:rPr>
                <w:lang w:eastAsia="ja-JP"/>
              </w:rPr>
              <w:t>NR Frequency Info</w:t>
            </w:r>
          </w:p>
          <w:p w14:paraId="2A0FC997" w14:textId="77777777" w:rsidR="006B6D01" w:rsidRPr="00FD0425" w:rsidRDefault="006B6D01" w:rsidP="00E06629">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14:paraId="3AB57E59" w14:textId="77777777" w:rsidR="006B6D01" w:rsidRPr="00FD0425" w:rsidRDefault="006B6D01" w:rsidP="00E06629">
            <w:pPr>
              <w:pStyle w:val="TAL"/>
              <w:rPr>
                <w:rFonts w:cs="Geneva"/>
                <w:lang w:eastAsia="ja-JP"/>
              </w:rPr>
            </w:pPr>
          </w:p>
        </w:tc>
      </w:tr>
      <w:tr w:rsidR="006B6D01" w:rsidRPr="00FD0425" w14:paraId="47BA0CCC" w14:textId="77777777" w:rsidTr="00E06629">
        <w:tc>
          <w:tcPr>
            <w:tcW w:w="2442" w:type="dxa"/>
            <w:tcBorders>
              <w:top w:val="single" w:sz="4" w:space="0" w:color="auto"/>
              <w:left w:val="single" w:sz="4" w:space="0" w:color="auto"/>
              <w:bottom w:val="single" w:sz="4" w:space="0" w:color="auto"/>
              <w:right w:val="single" w:sz="4" w:space="0" w:color="auto"/>
            </w:tcBorders>
          </w:tcPr>
          <w:p w14:paraId="6C76C799" w14:textId="77777777" w:rsidR="006B6D01" w:rsidRPr="00FD0425" w:rsidRDefault="006B6D01" w:rsidP="00E06629">
            <w:pPr>
              <w:pStyle w:val="TAL"/>
              <w:ind w:left="113"/>
              <w:rPr>
                <w:rFonts w:cs="Arial"/>
                <w:lang w:eastAsia="ja-JP"/>
              </w:rPr>
            </w:pPr>
            <w:r w:rsidRPr="00FD0425">
              <w:rPr>
                <w:rFonts w:cs="Arial"/>
                <w:lang w:eastAsia="ja-JP"/>
              </w:rPr>
              <w:t>&gt;Connectivity Support</w:t>
            </w:r>
          </w:p>
        </w:tc>
        <w:tc>
          <w:tcPr>
            <w:tcW w:w="1097" w:type="dxa"/>
            <w:tcBorders>
              <w:top w:val="single" w:sz="4" w:space="0" w:color="auto"/>
              <w:left w:val="single" w:sz="4" w:space="0" w:color="auto"/>
              <w:bottom w:val="single" w:sz="4" w:space="0" w:color="auto"/>
              <w:right w:val="single" w:sz="4" w:space="0" w:color="auto"/>
            </w:tcBorders>
          </w:tcPr>
          <w:p w14:paraId="23D4266E" w14:textId="77777777" w:rsidR="006B6D01" w:rsidRPr="00FD0425" w:rsidRDefault="006B6D01" w:rsidP="00E06629">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1CD30887" w14:textId="77777777" w:rsidR="006B6D01" w:rsidRPr="00FD0425" w:rsidRDefault="006B6D01" w:rsidP="00E06629">
            <w:pPr>
              <w:pStyle w:val="TAL"/>
            </w:pPr>
          </w:p>
        </w:tc>
        <w:tc>
          <w:tcPr>
            <w:tcW w:w="1275" w:type="dxa"/>
            <w:tcBorders>
              <w:top w:val="single" w:sz="4" w:space="0" w:color="auto"/>
              <w:left w:val="single" w:sz="4" w:space="0" w:color="auto"/>
              <w:bottom w:val="single" w:sz="4" w:space="0" w:color="auto"/>
              <w:right w:val="single" w:sz="4" w:space="0" w:color="auto"/>
            </w:tcBorders>
          </w:tcPr>
          <w:p w14:paraId="66FAF038" w14:textId="77777777" w:rsidR="006B6D01" w:rsidRPr="00FD0425" w:rsidRDefault="006B6D01" w:rsidP="00E06629">
            <w:pPr>
              <w:pStyle w:val="TAL"/>
              <w:rPr>
                <w:lang w:eastAsia="ja-JP"/>
              </w:rPr>
            </w:pPr>
            <w:r w:rsidRPr="00FD0425">
              <w:rPr>
                <w:lang w:eastAsia="ja-JP"/>
              </w:rPr>
              <w:t>9.2.2.28</w:t>
            </w:r>
          </w:p>
        </w:tc>
        <w:tc>
          <w:tcPr>
            <w:tcW w:w="3119" w:type="dxa"/>
            <w:tcBorders>
              <w:top w:val="single" w:sz="4" w:space="0" w:color="auto"/>
              <w:left w:val="single" w:sz="4" w:space="0" w:color="auto"/>
              <w:bottom w:val="single" w:sz="4" w:space="0" w:color="auto"/>
              <w:right w:val="single" w:sz="4" w:space="0" w:color="auto"/>
            </w:tcBorders>
          </w:tcPr>
          <w:p w14:paraId="43DE71A1" w14:textId="77777777" w:rsidR="006B6D01" w:rsidRPr="00FD0425" w:rsidRDefault="006B6D01" w:rsidP="00E06629">
            <w:pPr>
              <w:pStyle w:val="TAL"/>
              <w:rPr>
                <w:rFonts w:cs="Geneva"/>
                <w:lang w:eastAsia="ja-JP"/>
              </w:rPr>
            </w:pPr>
          </w:p>
        </w:tc>
      </w:tr>
      <w:tr w:rsidR="006B6D01" w:rsidRPr="00FD0425" w14:paraId="2A80CABA" w14:textId="77777777" w:rsidTr="00E06629">
        <w:tc>
          <w:tcPr>
            <w:tcW w:w="2442" w:type="dxa"/>
            <w:tcBorders>
              <w:top w:val="single" w:sz="4" w:space="0" w:color="auto"/>
              <w:left w:val="single" w:sz="4" w:space="0" w:color="auto"/>
              <w:bottom w:val="single" w:sz="4" w:space="0" w:color="auto"/>
              <w:right w:val="single" w:sz="4" w:space="0" w:color="auto"/>
            </w:tcBorders>
          </w:tcPr>
          <w:p w14:paraId="4789C9BF" w14:textId="77777777" w:rsidR="006B6D01" w:rsidRPr="00FD0425" w:rsidRDefault="006B6D01" w:rsidP="00E06629">
            <w:pPr>
              <w:pStyle w:val="TAL"/>
              <w:ind w:left="113"/>
              <w:rPr>
                <w:rFonts w:cs="Arial"/>
                <w:lang w:eastAsia="ja-JP"/>
              </w:rPr>
            </w:pPr>
            <w:r w:rsidRPr="00FD0425">
              <w:t>&gt;Measurement Timing Configuration</w:t>
            </w:r>
          </w:p>
        </w:tc>
        <w:tc>
          <w:tcPr>
            <w:tcW w:w="1097" w:type="dxa"/>
            <w:tcBorders>
              <w:top w:val="single" w:sz="4" w:space="0" w:color="auto"/>
              <w:left w:val="single" w:sz="4" w:space="0" w:color="auto"/>
              <w:bottom w:val="single" w:sz="4" w:space="0" w:color="auto"/>
              <w:right w:val="single" w:sz="4" w:space="0" w:color="auto"/>
            </w:tcBorders>
          </w:tcPr>
          <w:p w14:paraId="0C0D83D9" w14:textId="77777777" w:rsidR="006B6D01" w:rsidRPr="00FD0425" w:rsidRDefault="006B6D01" w:rsidP="00E06629">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7D87DF0A" w14:textId="77777777" w:rsidR="006B6D01" w:rsidRPr="00FD0425" w:rsidRDefault="006B6D01" w:rsidP="00E06629">
            <w:pPr>
              <w:pStyle w:val="TAL"/>
            </w:pPr>
          </w:p>
        </w:tc>
        <w:tc>
          <w:tcPr>
            <w:tcW w:w="1275" w:type="dxa"/>
            <w:tcBorders>
              <w:top w:val="single" w:sz="4" w:space="0" w:color="auto"/>
              <w:left w:val="single" w:sz="4" w:space="0" w:color="auto"/>
              <w:bottom w:val="single" w:sz="4" w:space="0" w:color="auto"/>
              <w:right w:val="single" w:sz="4" w:space="0" w:color="auto"/>
            </w:tcBorders>
          </w:tcPr>
          <w:p w14:paraId="60848036" w14:textId="77777777" w:rsidR="006B6D01" w:rsidRPr="00FD0425" w:rsidRDefault="006B6D01" w:rsidP="00E06629">
            <w:pPr>
              <w:pStyle w:val="TAL"/>
              <w:rPr>
                <w:lang w:eastAsia="ja-JP"/>
              </w:rPr>
            </w:pPr>
            <w:r w:rsidRPr="00FD0425">
              <w:rPr>
                <w:lang w:eastAsia="ja-JP"/>
              </w:rPr>
              <w:t>OCTET STRING</w:t>
            </w:r>
          </w:p>
        </w:tc>
        <w:tc>
          <w:tcPr>
            <w:tcW w:w="3119" w:type="dxa"/>
            <w:tcBorders>
              <w:top w:val="single" w:sz="4" w:space="0" w:color="auto"/>
              <w:left w:val="single" w:sz="4" w:space="0" w:color="auto"/>
              <w:bottom w:val="single" w:sz="4" w:space="0" w:color="auto"/>
              <w:right w:val="single" w:sz="4" w:space="0" w:color="auto"/>
            </w:tcBorders>
          </w:tcPr>
          <w:p w14:paraId="563781F0" w14:textId="77777777" w:rsidR="006B6D01" w:rsidRPr="00FD0425" w:rsidRDefault="006B6D01" w:rsidP="00E06629">
            <w:pPr>
              <w:pStyle w:val="TAL"/>
              <w:rPr>
                <w:rFonts w:cs="Geneva"/>
                <w:lang w:eastAsia="ja-JP"/>
              </w:rPr>
            </w:pPr>
            <w:r w:rsidRPr="00D97E76">
              <w:rPr>
                <w:rFonts w:cs="Arial"/>
                <w:lang w:eastAsia="ja-JP"/>
              </w:rPr>
              <w:t>Includes</w:t>
            </w:r>
            <w:r w:rsidRPr="00FD0425">
              <w:rPr>
                <w:rFonts w:cs="Arial"/>
                <w:lang w:eastAsia="ja-JP"/>
              </w:rPr>
              <w:t xml:space="preserve"> the</w:t>
            </w:r>
            <w:r w:rsidRPr="00FD0425">
              <w:rPr>
                <w:lang w:val="en-US"/>
              </w:rPr>
              <w:t xml:space="preserve"> </w:t>
            </w:r>
            <w:proofErr w:type="spellStart"/>
            <w:r w:rsidRPr="00FD0425">
              <w:rPr>
                <w:rFonts w:cs="Arial"/>
                <w:i/>
                <w:lang w:eastAsia="ja-JP"/>
              </w:rPr>
              <w:t>MeasurementTimingConfiguration</w:t>
            </w:r>
            <w:proofErr w:type="spellEnd"/>
            <w:r w:rsidRPr="00FD0425">
              <w:rPr>
                <w:rFonts w:cs="Arial"/>
                <w:lang w:eastAsia="ja-JP"/>
              </w:rPr>
              <w:t xml:space="preserve"> inter-node message for the neighbour cell, as defined in TS 38.331 [10].</w:t>
            </w:r>
          </w:p>
        </w:tc>
      </w:tr>
      <w:tr w:rsidR="006B6D01" w:rsidRPr="00FD0425" w14:paraId="0178322A" w14:textId="77777777" w:rsidTr="00E06629">
        <w:tc>
          <w:tcPr>
            <w:tcW w:w="2442" w:type="dxa"/>
            <w:tcBorders>
              <w:top w:val="single" w:sz="4" w:space="0" w:color="auto"/>
              <w:left w:val="single" w:sz="4" w:space="0" w:color="auto"/>
              <w:bottom w:val="single" w:sz="4" w:space="0" w:color="auto"/>
              <w:right w:val="single" w:sz="4" w:space="0" w:color="auto"/>
            </w:tcBorders>
          </w:tcPr>
          <w:p w14:paraId="29EE02AF" w14:textId="77777777" w:rsidR="006B6D01" w:rsidRPr="00FD0425" w:rsidRDefault="006B6D01" w:rsidP="00E06629">
            <w:pPr>
              <w:pStyle w:val="TAL"/>
              <w:ind w:left="113"/>
            </w:pPr>
            <w:r w:rsidRPr="009E58B9">
              <w:rPr>
                <w:rFonts w:cs="Arial"/>
                <w:highlight w:val="yellow"/>
                <w:lang w:eastAsia="zh-CN"/>
              </w:rPr>
              <w:t xml:space="preserve">&gt; </w:t>
            </w:r>
            <w:proofErr w:type="spellStart"/>
            <w:r w:rsidRPr="009E58B9">
              <w:rPr>
                <w:rFonts w:cs="Arial"/>
                <w:highlight w:val="yellow"/>
                <w:lang w:eastAsia="zh-CN"/>
              </w:rPr>
              <w:t>Xn</w:t>
            </w:r>
            <w:proofErr w:type="spellEnd"/>
            <w:r w:rsidRPr="009E58B9">
              <w:rPr>
                <w:rFonts w:cs="Arial"/>
                <w:highlight w:val="yellow"/>
                <w:lang w:eastAsia="zh-CN"/>
              </w:rPr>
              <w:t xml:space="preserve"> connection availability indication</w:t>
            </w:r>
          </w:p>
        </w:tc>
        <w:tc>
          <w:tcPr>
            <w:tcW w:w="1097" w:type="dxa"/>
            <w:tcBorders>
              <w:top w:val="single" w:sz="4" w:space="0" w:color="auto"/>
              <w:left w:val="single" w:sz="4" w:space="0" w:color="auto"/>
              <w:bottom w:val="single" w:sz="4" w:space="0" w:color="auto"/>
              <w:right w:val="single" w:sz="4" w:space="0" w:color="auto"/>
            </w:tcBorders>
          </w:tcPr>
          <w:p w14:paraId="2AE9C77F" w14:textId="77777777" w:rsidR="006B6D01" w:rsidRPr="00FD0425" w:rsidRDefault="006B6D01" w:rsidP="00E06629">
            <w:pPr>
              <w:pStyle w:val="TAL"/>
            </w:pPr>
            <w:r>
              <w:rPr>
                <w:rFonts w:cs="Geneva"/>
                <w:highlight w:val="yellow"/>
                <w:lang w:eastAsia="ja-JP"/>
              </w:rPr>
              <w:t>O</w:t>
            </w:r>
          </w:p>
        </w:tc>
        <w:tc>
          <w:tcPr>
            <w:tcW w:w="2158" w:type="dxa"/>
            <w:tcBorders>
              <w:top w:val="single" w:sz="4" w:space="0" w:color="auto"/>
              <w:left w:val="single" w:sz="4" w:space="0" w:color="auto"/>
              <w:bottom w:val="single" w:sz="4" w:space="0" w:color="auto"/>
              <w:right w:val="single" w:sz="4" w:space="0" w:color="auto"/>
            </w:tcBorders>
          </w:tcPr>
          <w:p w14:paraId="65971765" w14:textId="77777777" w:rsidR="006B6D01" w:rsidRPr="00FD0425" w:rsidRDefault="006B6D01" w:rsidP="00E06629">
            <w:pPr>
              <w:pStyle w:val="TAL"/>
            </w:pPr>
          </w:p>
        </w:tc>
        <w:tc>
          <w:tcPr>
            <w:tcW w:w="1275" w:type="dxa"/>
            <w:tcBorders>
              <w:top w:val="single" w:sz="4" w:space="0" w:color="auto"/>
              <w:left w:val="single" w:sz="4" w:space="0" w:color="auto"/>
              <w:bottom w:val="single" w:sz="4" w:space="0" w:color="auto"/>
              <w:right w:val="single" w:sz="4" w:space="0" w:color="auto"/>
            </w:tcBorders>
          </w:tcPr>
          <w:p w14:paraId="706969BC" w14:textId="77777777" w:rsidR="006B6D01" w:rsidRPr="00FD0425" w:rsidRDefault="006B6D01" w:rsidP="00E06629">
            <w:pPr>
              <w:pStyle w:val="TAL"/>
              <w:rPr>
                <w:lang w:eastAsia="ja-JP"/>
              </w:rPr>
            </w:pPr>
            <w:r w:rsidRPr="009E58B9">
              <w:rPr>
                <w:highlight w:val="yellow"/>
              </w:rPr>
              <w:t>ENUMERATED (false, true, ...)</w:t>
            </w:r>
          </w:p>
        </w:tc>
        <w:tc>
          <w:tcPr>
            <w:tcW w:w="3119" w:type="dxa"/>
            <w:tcBorders>
              <w:top w:val="single" w:sz="4" w:space="0" w:color="auto"/>
              <w:left w:val="single" w:sz="4" w:space="0" w:color="auto"/>
              <w:bottom w:val="single" w:sz="4" w:space="0" w:color="auto"/>
              <w:right w:val="single" w:sz="4" w:space="0" w:color="auto"/>
            </w:tcBorders>
          </w:tcPr>
          <w:p w14:paraId="170A4EA8" w14:textId="77777777" w:rsidR="006B6D01" w:rsidRPr="00A56A53" w:rsidRDefault="006B6D01" w:rsidP="00E06629">
            <w:pPr>
              <w:pStyle w:val="TAL"/>
              <w:rPr>
                <w:rFonts w:cs="Arial"/>
                <w:highlight w:val="yellow"/>
                <w:lang w:eastAsia="ja-JP"/>
              </w:rPr>
            </w:pPr>
            <w:r w:rsidRPr="009E58B9">
              <w:rPr>
                <w:rFonts w:cs="Arial"/>
                <w:highlight w:val="yellow"/>
                <w:lang w:eastAsia="ja-JP"/>
              </w:rPr>
              <w:t>Indicate</w:t>
            </w:r>
            <w:r>
              <w:rPr>
                <w:rFonts w:cs="Arial"/>
                <w:highlight w:val="yellow"/>
                <w:lang w:eastAsia="ja-JP"/>
              </w:rPr>
              <w:t>s</w:t>
            </w:r>
            <w:r w:rsidRPr="009E58B9">
              <w:rPr>
                <w:rFonts w:cs="Arial"/>
                <w:highlight w:val="yellow"/>
                <w:lang w:eastAsia="ja-JP"/>
              </w:rPr>
              <w:t xml:space="preserve"> whether there is </w:t>
            </w:r>
            <w:proofErr w:type="spellStart"/>
            <w:r w:rsidRPr="009E58B9">
              <w:rPr>
                <w:rFonts w:cs="Arial"/>
                <w:highlight w:val="yellow"/>
                <w:lang w:eastAsia="ja-JP"/>
              </w:rPr>
              <w:t>Xn</w:t>
            </w:r>
            <w:proofErr w:type="spellEnd"/>
            <w:r w:rsidRPr="009E58B9">
              <w:rPr>
                <w:rFonts w:cs="Arial"/>
                <w:highlight w:val="yellow"/>
                <w:lang w:eastAsia="ja-JP"/>
              </w:rPr>
              <w:t xml:space="preserve"> connection to the neighbour </w:t>
            </w:r>
            <w:r>
              <w:rPr>
                <w:rFonts w:cs="Arial"/>
                <w:highlight w:val="yellow"/>
                <w:lang w:eastAsia="ja-JP"/>
              </w:rPr>
              <w:t xml:space="preserve">NG-RAN </w:t>
            </w:r>
            <w:r w:rsidRPr="009E58B9">
              <w:rPr>
                <w:rFonts w:cs="Arial"/>
                <w:highlight w:val="yellow"/>
                <w:lang w:eastAsia="ja-JP"/>
              </w:rPr>
              <w:t>node.</w:t>
            </w:r>
          </w:p>
        </w:tc>
      </w:tr>
    </w:tbl>
    <w:p w14:paraId="6B7FDE61" w14:textId="1E2A3A7B" w:rsidR="003809BE" w:rsidRDefault="003809BE" w:rsidP="003809BE">
      <w:pPr>
        <w:jc w:val="both"/>
        <w:rPr>
          <w:bCs/>
          <w:color w:val="000000" w:themeColor="text1"/>
        </w:rPr>
      </w:pPr>
    </w:p>
    <w:p w14:paraId="551252BB" w14:textId="78095BEA" w:rsidR="006B6D01" w:rsidRPr="00DC35F3" w:rsidRDefault="006B6D01" w:rsidP="003809BE">
      <w:pPr>
        <w:jc w:val="both"/>
        <w:rPr>
          <w:b/>
          <w:color w:val="000000" w:themeColor="text1"/>
        </w:rPr>
      </w:pPr>
      <w:r w:rsidRPr="00DC35F3">
        <w:rPr>
          <w:b/>
          <w:color w:val="000000" w:themeColor="text1"/>
        </w:rPr>
        <w:t xml:space="preserve">Proposal 2: </w:t>
      </w:r>
      <w:r w:rsidR="00D07741">
        <w:rPr>
          <w:b/>
          <w:color w:val="000000" w:themeColor="text1"/>
        </w:rPr>
        <w:t>Extend the</w:t>
      </w:r>
      <w:r w:rsidR="00090626">
        <w:rPr>
          <w:b/>
          <w:color w:val="000000" w:themeColor="text1"/>
        </w:rPr>
        <w:t xml:space="preserve"> </w:t>
      </w:r>
      <w:proofErr w:type="spellStart"/>
      <w:r w:rsidR="00090626">
        <w:rPr>
          <w:b/>
          <w:color w:val="000000" w:themeColor="text1"/>
        </w:rPr>
        <w:t>XnAP</w:t>
      </w:r>
      <w:proofErr w:type="spellEnd"/>
      <w:r w:rsidRPr="00DC35F3">
        <w:rPr>
          <w:b/>
          <w:color w:val="000000" w:themeColor="text1"/>
        </w:rPr>
        <w:t xml:space="preserve"> </w:t>
      </w:r>
      <w:r w:rsidRPr="00D07741">
        <w:rPr>
          <w:b/>
          <w:i/>
          <w:iCs/>
          <w:color w:val="000000" w:themeColor="text1"/>
        </w:rPr>
        <w:t>Neighbour Information NR</w:t>
      </w:r>
      <w:r w:rsidRPr="00DC35F3">
        <w:rPr>
          <w:b/>
          <w:color w:val="000000" w:themeColor="text1"/>
        </w:rPr>
        <w:t xml:space="preserve"> IE to indicate the </w:t>
      </w:r>
      <w:proofErr w:type="spellStart"/>
      <w:r w:rsidRPr="00DC35F3">
        <w:rPr>
          <w:b/>
          <w:color w:val="000000" w:themeColor="text1"/>
        </w:rPr>
        <w:t>Xn</w:t>
      </w:r>
      <w:proofErr w:type="spellEnd"/>
      <w:r w:rsidRPr="00DC35F3">
        <w:rPr>
          <w:b/>
          <w:color w:val="000000" w:themeColor="text1"/>
        </w:rPr>
        <w:t xml:space="preserve"> connection availability to the neighbouring </w:t>
      </w:r>
      <w:r w:rsidR="00DC35F3" w:rsidRPr="00DC35F3">
        <w:rPr>
          <w:b/>
          <w:color w:val="000000" w:themeColor="text1"/>
        </w:rPr>
        <w:t>NG-RAN node.</w:t>
      </w:r>
    </w:p>
    <w:p w14:paraId="28E42E52" w14:textId="2DB6EF24" w:rsidR="000F16C4" w:rsidRDefault="00CD2620" w:rsidP="00E00CEF">
      <w:pPr>
        <w:pStyle w:val="Heading1"/>
      </w:pPr>
      <w:r w:rsidRPr="000665EA">
        <w:t>3</w:t>
      </w:r>
      <w:r w:rsidR="000F16C4" w:rsidRPr="000665EA">
        <w:tab/>
      </w:r>
      <w:r w:rsidRPr="000665EA">
        <w:t>Conclusions</w:t>
      </w:r>
    </w:p>
    <w:p w14:paraId="7CC76124" w14:textId="77777777" w:rsidR="00CA6EF7" w:rsidRPr="003809BE" w:rsidRDefault="00CA6EF7" w:rsidP="00CA6EF7">
      <w:pPr>
        <w:spacing w:before="100" w:beforeAutospacing="1" w:after="100" w:afterAutospacing="1"/>
        <w:rPr>
          <w:rFonts w:eastAsia="Times New Roman"/>
          <w:b/>
          <w:bCs/>
          <w:color w:val="000000"/>
          <w:lang w:eastAsia="zh-CN"/>
        </w:rPr>
      </w:pPr>
      <w:r w:rsidRPr="003809BE">
        <w:rPr>
          <w:rFonts w:eastAsia="Times New Roman"/>
          <w:b/>
          <w:bCs/>
          <w:color w:val="000000"/>
          <w:lang w:eastAsia="zh-CN"/>
        </w:rPr>
        <w:t>Proposal 1</w:t>
      </w:r>
      <w:r w:rsidRPr="003809BE">
        <w:rPr>
          <w:rFonts w:eastAsia="Times New Roman"/>
          <w:color w:val="000000"/>
          <w:lang w:eastAsia="zh-CN"/>
        </w:rPr>
        <w:t xml:space="preserve">: </w:t>
      </w:r>
      <w:r w:rsidRPr="003809BE">
        <w:rPr>
          <w:rFonts w:eastAsia="Times New Roman"/>
          <w:b/>
          <w:bCs/>
          <w:color w:val="000000"/>
          <w:lang w:eastAsia="zh-CN"/>
        </w:rPr>
        <w:t>RAN3 to agree support Opt4 that NW can control and indicate to the UE which RA report (</w:t>
      </w:r>
      <w:proofErr w:type="gramStart"/>
      <w:r w:rsidRPr="003809BE">
        <w:rPr>
          <w:rFonts w:eastAsia="Times New Roman"/>
          <w:b/>
          <w:bCs/>
          <w:color w:val="000000"/>
          <w:lang w:eastAsia="zh-CN"/>
        </w:rPr>
        <w:t>i.e.</w:t>
      </w:r>
      <w:proofErr w:type="gramEnd"/>
      <w:r w:rsidRPr="003809BE">
        <w:rPr>
          <w:rFonts w:eastAsia="Times New Roman"/>
          <w:b/>
          <w:bCs/>
          <w:color w:val="000000"/>
          <w:lang w:eastAsia="zh-CN"/>
        </w:rPr>
        <w:t xml:space="preserve"> related to the latest RA configuration or all RA configurations) should be reported or not. Opt4 can be combined with Opt2</w:t>
      </w:r>
      <w:r w:rsidRPr="000458A9">
        <w:rPr>
          <w:rFonts w:eastAsia="Times New Roman"/>
          <w:b/>
          <w:bCs/>
          <w:color w:val="000000"/>
          <w:lang w:eastAsia="zh-CN"/>
        </w:rPr>
        <w:t>,</w:t>
      </w:r>
      <w:r w:rsidRPr="003809BE">
        <w:rPr>
          <w:rFonts w:eastAsia="Times New Roman"/>
          <w:b/>
          <w:bCs/>
          <w:color w:val="000000"/>
          <w:lang w:eastAsia="zh-CN"/>
        </w:rPr>
        <w:t xml:space="preserve"> Opt3 </w:t>
      </w:r>
      <w:r w:rsidRPr="000458A9">
        <w:rPr>
          <w:rFonts w:eastAsia="Times New Roman"/>
          <w:b/>
          <w:bCs/>
          <w:color w:val="000000"/>
          <w:lang w:eastAsia="zh-CN"/>
        </w:rPr>
        <w:t xml:space="preserve">or Opt5 </w:t>
      </w:r>
      <w:r w:rsidRPr="003809BE">
        <w:rPr>
          <w:rFonts w:eastAsia="Times New Roman"/>
          <w:b/>
          <w:bCs/>
          <w:color w:val="000000"/>
          <w:lang w:eastAsia="zh-CN"/>
        </w:rPr>
        <w:t>whichever RAN3 agrees to support.</w:t>
      </w:r>
    </w:p>
    <w:p w14:paraId="48311A8E" w14:textId="77777777" w:rsidR="00CA6EF7" w:rsidRPr="00DC35F3" w:rsidRDefault="00CA6EF7" w:rsidP="00CA6EF7">
      <w:pPr>
        <w:jc w:val="both"/>
        <w:rPr>
          <w:b/>
          <w:color w:val="000000" w:themeColor="text1"/>
        </w:rPr>
      </w:pPr>
      <w:r w:rsidRPr="00DC35F3">
        <w:rPr>
          <w:b/>
          <w:color w:val="000000" w:themeColor="text1"/>
        </w:rPr>
        <w:t xml:space="preserve">Proposal 2: </w:t>
      </w:r>
      <w:r>
        <w:rPr>
          <w:b/>
          <w:color w:val="000000" w:themeColor="text1"/>
        </w:rPr>
        <w:t xml:space="preserve">Extend the </w:t>
      </w:r>
      <w:proofErr w:type="spellStart"/>
      <w:r>
        <w:rPr>
          <w:b/>
          <w:color w:val="000000" w:themeColor="text1"/>
        </w:rPr>
        <w:t>XnAP</w:t>
      </w:r>
      <w:proofErr w:type="spellEnd"/>
      <w:r w:rsidRPr="00DC35F3">
        <w:rPr>
          <w:b/>
          <w:color w:val="000000" w:themeColor="text1"/>
        </w:rPr>
        <w:t xml:space="preserve"> </w:t>
      </w:r>
      <w:r w:rsidRPr="00D07741">
        <w:rPr>
          <w:b/>
          <w:i/>
          <w:iCs/>
          <w:color w:val="000000" w:themeColor="text1"/>
        </w:rPr>
        <w:t>Neighbour Information NR</w:t>
      </w:r>
      <w:r w:rsidRPr="00DC35F3">
        <w:rPr>
          <w:b/>
          <w:color w:val="000000" w:themeColor="text1"/>
        </w:rPr>
        <w:t xml:space="preserve"> IE to indicate the </w:t>
      </w:r>
      <w:proofErr w:type="spellStart"/>
      <w:r w:rsidRPr="00DC35F3">
        <w:rPr>
          <w:b/>
          <w:color w:val="000000" w:themeColor="text1"/>
        </w:rPr>
        <w:t>Xn</w:t>
      </w:r>
      <w:proofErr w:type="spellEnd"/>
      <w:r w:rsidRPr="00DC35F3">
        <w:rPr>
          <w:b/>
          <w:color w:val="000000" w:themeColor="text1"/>
        </w:rPr>
        <w:t xml:space="preserve"> connection availability to the neighbouring NG-RAN node.</w:t>
      </w:r>
    </w:p>
    <w:p w14:paraId="32EA1890" w14:textId="77777777" w:rsidR="00CA6EF7" w:rsidRPr="00DC35F3" w:rsidRDefault="00CA6EF7" w:rsidP="00CA6EF7"/>
    <w:sectPr w:rsidR="00CA6EF7" w:rsidRPr="00DC35F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8DE30" w14:textId="77777777" w:rsidR="003D4E0A" w:rsidRDefault="003D4E0A">
      <w:r>
        <w:separator/>
      </w:r>
    </w:p>
  </w:endnote>
  <w:endnote w:type="continuationSeparator" w:id="0">
    <w:p w14:paraId="0244E6CB" w14:textId="77777777" w:rsidR="003D4E0A" w:rsidRDefault="003D4E0A">
      <w:r>
        <w:continuationSeparator/>
      </w:r>
    </w:p>
  </w:endnote>
  <w:endnote w:type="continuationNotice" w:id="1">
    <w:p w14:paraId="20403562" w14:textId="77777777" w:rsidR="003D4E0A" w:rsidRDefault="003D4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2AAD8" w14:textId="77777777" w:rsidR="003D4E0A" w:rsidRDefault="003D4E0A">
      <w:r>
        <w:separator/>
      </w:r>
    </w:p>
  </w:footnote>
  <w:footnote w:type="continuationSeparator" w:id="0">
    <w:p w14:paraId="30487728" w14:textId="77777777" w:rsidR="003D4E0A" w:rsidRDefault="003D4E0A">
      <w:r>
        <w:continuationSeparator/>
      </w:r>
    </w:p>
  </w:footnote>
  <w:footnote w:type="continuationNotice" w:id="1">
    <w:p w14:paraId="6BC197D7" w14:textId="77777777" w:rsidR="003D4E0A" w:rsidRDefault="003D4E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6"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0"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8E1D87"/>
    <w:multiLevelType w:val="hybridMultilevel"/>
    <w:tmpl w:val="DBAAADCA"/>
    <w:lvl w:ilvl="0" w:tplc="2BCCB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79735360">
    <w:abstractNumId w:val="11"/>
  </w:num>
  <w:num w:numId="2" w16cid:durableId="41637885">
    <w:abstractNumId w:val="17"/>
  </w:num>
  <w:num w:numId="3" w16cid:durableId="284778111">
    <w:abstractNumId w:val="20"/>
  </w:num>
  <w:num w:numId="4" w16cid:durableId="738984423">
    <w:abstractNumId w:val="21"/>
  </w:num>
  <w:num w:numId="5" w16cid:durableId="1832982867">
    <w:abstractNumId w:val="18"/>
  </w:num>
  <w:num w:numId="6" w16cid:durableId="2063629037">
    <w:abstractNumId w:val="12"/>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34"/>
  </w:num>
  <w:num w:numId="18" w16cid:durableId="1122311895">
    <w:abstractNumId w:val="22"/>
  </w:num>
  <w:num w:numId="19" w16cid:durableId="451637128">
    <w:abstractNumId w:val="24"/>
  </w:num>
  <w:num w:numId="20" w16cid:durableId="517239769">
    <w:abstractNumId w:val="14"/>
  </w:num>
  <w:num w:numId="21" w16cid:durableId="1423330272">
    <w:abstractNumId w:val="19"/>
  </w:num>
  <w:num w:numId="22" w16cid:durableId="119231756">
    <w:abstractNumId w:val="30"/>
  </w:num>
  <w:num w:numId="23" w16cid:durableId="1645161434">
    <w:abstractNumId w:val="29"/>
  </w:num>
  <w:num w:numId="24" w16cid:durableId="64185097">
    <w:abstractNumId w:val="31"/>
  </w:num>
  <w:num w:numId="25" w16cid:durableId="447355586">
    <w:abstractNumId w:val="16"/>
  </w:num>
  <w:num w:numId="26" w16cid:durableId="10241392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28"/>
  </w:num>
  <w:num w:numId="28" w16cid:durableId="869998375">
    <w:abstractNumId w:val="23"/>
  </w:num>
  <w:num w:numId="29" w16cid:durableId="1562984504">
    <w:abstractNumId w:val="15"/>
  </w:num>
  <w:num w:numId="30" w16cid:durableId="1419904382">
    <w:abstractNumId w:val="27"/>
  </w:num>
  <w:num w:numId="31" w16cid:durableId="1678922001">
    <w:abstractNumId w:val="10"/>
  </w:num>
  <w:num w:numId="32" w16cid:durableId="1597665309">
    <w:abstractNumId w:val="33"/>
  </w:num>
  <w:num w:numId="33" w16cid:durableId="953903336">
    <w:abstractNumId w:val="13"/>
  </w:num>
  <w:num w:numId="34" w16cid:durableId="1478955096">
    <w:abstractNumId w:val="32"/>
  </w:num>
  <w:num w:numId="35" w16cid:durableId="14539377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5CF"/>
    <w:rsid w:val="00006C9E"/>
    <w:rsid w:val="00006E48"/>
    <w:rsid w:val="00007340"/>
    <w:rsid w:val="000101AA"/>
    <w:rsid w:val="0001041D"/>
    <w:rsid w:val="00010708"/>
    <w:rsid w:val="00011A79"/>
    <w:rsid w:val="000127F7"/>
    <w:rsid w:val="00012ED2"/>
    <w:rsid w:val="00013650"/>
    <w:rsid w:val="00014191"/>
    <w:rsid w:val="000146C7"/>
    <w:rsid w:val="000149CB"/>
    <w:rsid w:val="00017509"/>
    <w:rsid w:val="00017E54"/>
    <w:rsid w:val="00020415"/>
    <w:rsid w:val="00022A55"/>
    <w:rsid w:val="000231BE"/>
    <w:rsid w:val="000236DD"/>
    <w:rsid w:val="00025E29"/>
    <w:rsid w:val="0002700F"/>
    <w:rsid w:val="000275B2"/>
    <w:rsid w:val="000304FC"/>
    <w:rsid w:val="00031E7F"/>
    <w:rsid w:val="00032E6B"/>
    <w:rsid w:val="00033397"/>
    <w:rsid w:val="000342C7"/>
    <w:rsid w:val="000368CB"/>
    <w:rsid w:val="00040095"/>
    <w:rsid w:val="00040852"/>
    <w:rsid w:val="00042620"/>
    <w:rsid w:val="00044828"/>
    <w:rsid w:val="00044AC7"/>
    <w:rsid w:val="000458A9"/>
    <w:rsid w:val="00045D78"/>
    <w:rsid w:val="0004695C"/>
    <w:rsid w:val="00046EE4"/>
    <w:rsid w:val="000475F2"/>
    <w:rsid w:val="00051152"/>
    <w:rsid w:val="00051B46"/>
    <w:rsid w:val="00051D03"/>
    <w:rsid w:val="0005208F"/>
    <w:rsid w:val="0005212E"/>
    <w:rsid w:val="000523A1"/>
    <w:rsid w:val="0005262E"/>
    <w:rsid w:val="00053754"/>
    <w:rsid w:val="00054530"/>
    <w:rsid w:val="00054AB2"/>
    <w:rsid w:val="00054AFF"/>
    <w:rsid w:val="00054F0E"/>
    <w:rsid w:val="0005648A"/>
    <w:rsid w:val="00056FCD"/>
    <w:rsid w:val="0005706E"/>
    <w:rsid w:val="0005753D"/>
    <w:rsid w:val="00061BD0"/>
    <w:rsid w:val="00063F07"/>
    <w:rsid w:val="00064BA2"/>
    <w:rsid w:val="00064D12"/>
    <w:rsid w:val="000665EA"/>
    <w:rsid w:val="000670B5"/>
    <w:rsid w:val="00067E1F"/>
    <w:rsid w:val="000705C2"/>
    <w:rsid w:val="00071F01"/>
    <w:rsid w:val="00072A62"/>
    <w:rsid w:val="000733CD"/>
    <w:rsid w:val="00074356"/>
    <w:rsid w:val="000748B3"/>
    <w:rsid w:val="00074A6D"/>
    <w:rsid w:val="00074E0B"/>
    <w:rsid w:val="00076551"/>
    <w:rsid w:val="00076A45"/>
    <w:rsid w:val="00077822"/>
    <w:rsid w:val="0008022F"/>
    <w:rsid w:val="00080512"/>
    <w:rsid w:val="00080EF0"/>
    <w:rsid w:val="00081167"/>
    <w:rsid w:val="00081942"/>
    <w:rsid w:val="00081C52"/>
    <w:rsid w:val="00082E84"/>
    <w:rsid w:val="00082F68"/>
    <w:rsid w:val="0008382D"/>
    <w:rsid w:val="00083AB3"/>
    <w:rsid w:val="0008533B"/>
    <w:rsid w:val="00086000"/>
    <w:rsid w:val="0008682B"/>
    <w:rsid w:val="00086B99"/>
    <w:rsid w:val="00090626"/>
    <w:rsid w:val="00090AF9"/>
    <w:rsid w:val="00091B03"/>
    <w:rsid w:val="000925FD"/>
    <w:rsid w:val="00096BF9"/>
    <w:rsid w:val="00096F5A"/>
    <w:rsid w:val="000A1353"/>
    <w:rsid w:val="000A14C6"/>
    <w:rsid w:val="000A175A"/>
    <w:rsid w:val="000A36B8"/>
    <w:rsid w:val="000A4BFA"/>
    <w:rsid w:val="000A6A4F"/>
    <w:rsid w:val="000B07F1"/>
    <w:rsid w:val="000B1DBC"/>
    <w:rsid w:val="000B24FA"/>
    <w:rsid w:val="000B2EEB"/>
    <w:rsid w:val="000B4278"/>
    <w:rsid w:val="000B53A8"/>
    <w:rsid w:val="000B71F3"/>
    <w:rsid w:val="000B7558"/>
    <w:rsid w:val="000B7BCF"/>
    <w:rsid w:val="000C00D3"/>
    <w:rsid w:val="000C1438"/>
    <w:rsid w:val="000C1CC1"/>
    <w:rsid w:val="000C2A2A"/>
    <w:rsid w:val="000C4851"/>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8AB"/>
    <w:rsid w:val="000D7DAA"/>
    <w:rsid w:val="000D7DC9"/>
    <w:rsid w:val="000D7DCE"/>
    <w:rsid w:val="000E153B"/>
    <w:rsid w:val="000E1D48"/>
    <w:rsid w:val="000E1DEB"/>
    <w:rsid w:val="000E2120"/>
    <w:rsid w:val="000E2948"/>
    <w:rsid w:val="000E3312"/>
    <w:rsid w:val="000E3B49"/>
    <w:rsid w:val="000E490B"/>
    <w:rsid w:val="000E52CC"/>
    <w:rsid w:val="000E5662"/>
    <w:rsid w:val="000E5B70"/>
    <w:rsid w:val="000E72CB"/>
    <w:rsid w:val="000E7E52"/>
    <w:rsid w:val="000F168E"/>
    <w:rsid w:val="000F16C4"/>
    <w:rsid w:val="000F403E"/>
    <w:rsid w:val="000F4440"/>
    <w:rsid w:val="000F4EBF"/>
    <w:rsid w:val="000F551E"/>
    <w:rsid w:val="000F5C57"/>
    <w:rsid w:val="001000CD"/>
    <w:rsid w:val="00100C6F"/>
    <w:rsid w:val="00101413"/>
    <w:rsid w:val="00101F3D"/>
    <w:rsid w:val="00103188"/>
    <w:rsid w:val="0010459B"/>
    <w:rsid w:val="00105806"/>
    <w:rsid w:val="00106D69"/>
    <w:rsid w:val="00107F32"/>
    <w:rsid w:val="001124BC"/>
    <w:rsid w:val="001127A9"/>
    <w:rsid w:val="0011330F"/>
    <w:rsid w:val="0011530D"/>
    <w:rsid w:val="00116440"/>
    <w:rsid w:val="00117A12"/>
    <w:rsid w:val="00120A77"/>
    <w:rsid w:val="001219A2"/>
    <w:rsid w:val="001221B6"/>
    <w:rsid w:val="00123F52"/>
    <w:rsid w:val="00124052"/>
    <w:rsid w:val="00124E93"/>
    <w:rsid w:val="00126062"/>
    <w:rsid w:val="00126B29"/>
    <w:rsid w:val="00127A6C"/>
    <w:rsid w:val="001308CC"/>
    <w:rsid w:val="001326A8"/>
    <w:rsid w:val="00132931"/>
    <w:rsid w:val="00132C93"/>
    <w:rsid w:val="00132F35"/>
    <w:rsid w:val="001335E3"/>
    <w:rsid w:val="00135755"/>
    <w:rsid w:val="0013680F"/>
    <w:rsid w:val="00140A8D"/>
    <w:rsid w:val="00140AF7"/>
    <w:rsid w:val="00141F05"/>
    <w:rsid w:val="00142564"/>
    <w:rsid w:val="001448B3"/>
    <w:rsid w:val="001450A6"/>
    <w:rsid w:val="00145FFB"/>
    <w:rsid w:val="0014626D"/>
    <w:rsid w:val="001469E9"/>
    <w:rsid w:val="00146E3F"/>
    <w:rsid w:val="0014785F"/>
    <w:rsid w:val="00147F59"/>
    <w:rsid w:val="00147FBA"/>
    <w:rsid w:val="001509F1"/>
    <w:rsid w:val="00151A61"/>
    <w:rsid w:val="00154290"/>
    <w:rsid w:val="00155D37"/>
    <w:rsid w:val="0015684E"/>
    <w:rsid w:val="001577BF"/>
    <w:rsid w:val="001609C9"/>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5E47"/>
    <w:rsid w:val="00175F8A"/>
    <w:rsid w:val="00176405"/>
    <w:rsid w:val="00176F32"/>
    <w:rsid w:val="001777C8"/>
    <w:rsid w:val="001802A7"/>
    <w:rsid w:val="0018062D"/>
    <w:rsid w:val="001846BC"/>
    <w:rsid w:val="00185B0F"/>
    <w:rsid w:val="00186739"/>
    <w:rsid w:val="00186930"/>
    <w:rsid w:val="00186FC5"/>
    <w:rsid w:val="00187D05"/>
    <w:rsid w:val="00187F07"/>
    <w:rsid w:val="001902EB"/>
    <w:rsid w:val="0019067C"/>
    <w:rsid w:val="001923C0"/>
    <w:rsid w:val="00194CD0"/>
    <w:rsid w:val="0019505B"/>
    <w:rsid w:val="00195C59"/>
    <w:rsid w:val="00195D98"/>
    <w:rsid w:val="00196B97"/>
    <w:rsid w:val="00197002"/>
    <w:rsid w:val="001A0534"/>
    <w:rsid w:val="001A1B05"/>
    <w:rsid w:val="001A2296"/>
    <w:rsid w:val="001A2F0F"/>
    <w:rsid w:val="001A445F"/>
    <w:rsid w:val="001A6676"/>
    <w:rsid w:val="001A68CF"/>
    <w:rsid w:val="001A7E3F"/>
    <w:rsid w:val="001B00BD"/>
    <w:rsid w:val="001B0179"/>
    <w:rsid w:val="001B0E81"/>
    <w:rsid w:val="001B290B"/>
    <w:rsid w:val="001B3A8A"/>
    <w:rsid w:val="001B5425"/>
    <w:rsid w:val="001B59BB"/>
    <w:rsid w:val="001B5E34"/>
    <w:rsid w:val="001B7434"/>
    <w:rsid w:val="001B7E7E"/>
    <w:rsid w:val="001B7E9B"/>
    <w:rsid w:val="001C0452"/>
    <w:rsid w:val="001C0E24"/>
    <w:rsid w:val="001C0E25"/>
    <w:rsid w:val="001C34C9"/>
    <w:rsid w:val="001C6D3D"/>
    <w:rsid w:val="001C76D1"/>
    <w:rsid w:val="001C7DA1"/>
    <w:rsid w:val="001C7E5B"/>
    <w:rsid w:val="001D0230"/>
    <w:rsid w:val="001D068F"/>
    <w:rsid w:val="001D1CF4"/>
    <w:rsid w:val="001D1DAF"/>
    <w:rsid w:val="001D3684"/>
    <w:rsid w:val="001D393D"/>
    <w:rsid w:val="001D3A90"/>
    <w:rsid w:val="001D412B"/>
    <w:rsid w:val="001D4A75"/>
    <w:rsid w:val="001D6244"/>
    <w:rsid w:val="001D6AAA"/>
    <w:rsid w:val="001D6CB7"/>
    <w:rsid w:val="001E0B79"/>
    <w:rsid w:val="001E12EF"/>
    <w:rsid w:val="001E15E2"/>
    <w:rsid w:val="001E27A1"/>
    <w:rsid w:val="001E2BED"/>
    <w:rsid w:val="001E3272"/>
    <w:rsid w:val="001E36F2"/>
    <w:rsid w:val="001E407C"/>
    <w:rsid w:val="001E4C7F"/>
    <w:rsid w:val="001E5406"/>
    <w:rsid w:val="001F10EA"/>
    <w:rsid w:val="001F11CE"/>
    <w:rsid w:val="001F1506"/>
    <w:rsid w:val="001F168B"/>
    <w:rsid w:val="001F5584"/>
    <w:rsid w:val="001F63AE"/>
    <w:rsid w:val="001F63C5"/>
    <w:rsid w:val="001F6546"/>
    <w:rsid w:val="001F6772"/>
    <w:rsid w:val="001F6925"/>
    <w:rsid w:val="001F6931"/>
    <w:rsid w:val="001F6A18"/>
    <w:rsid w:val="001F701E"/>
    <w:rsid w:val="002002E9"/>
    <w:rsid w:val="00201377"/>
    <w:rsid w:val="00201FD2"/>
    <w:rsid w:val="0020399F"/>
    <w:rsid w:val="00203B4C"/>
    <w:rsid w:val="00203F5B"/>
    <w:rsid w:val="002047A9"/>
    <w:rsid w:val="002055E0"/>
    <w:rsid w:val="0020566E"/>
    <w:rsid w:val="002057BC"/>
    <w:rsid w:val="00205DCD"/>
    <w:rsid w:val="0020722D"/>
    <w:rsid w:val="0021001F"/>
    <w:rsid w:val="0021049E"/>
    <w:rsid w:val="0021199F"/>
    <w:rsid w:val="002126C7"/>
    <w:rsid w:val="002140ED"/>
    <w:rsid w:val="00215C92"/>
    <w:rsid w:val="00216A77"/>
    <w:rsid w:val="00216F12"/>
    <w:rsid w:val="002175D9"/>
    <w:rsid w:val="0022219E"/>
    <w:rsid w:val="00222918"/>
    <w:rsid w:val="0022526D"/>
    <w:rsid w:val="00225627"/>
    <w:rsid w:val="0022606D"/>
    <w:rsid w:val="0023050E"/>
    <w:rsid w:val="00230567"/>
    <w:rsid w:val="00230A53"/>
    <w:rsid w:val="00230C70"/>
    <w:rsid w:val="00230C89"/>
    <w:rsid w:val="00230CAD"/>
    <w:rsid w:val="00231073"/>
    <w:rsid w:val="002313AB"/>
    <w:rsid w:val="002327FF"/>
    <w:rsid w:val="00232E32"/>
    <w:rsid w:val="00233415"/>
    <w:rsid w:val="002354F1"/>
    <w:rsid w:val="00237306"/>
    <w:rsid w:val="002407E5"/>
    <w:rsid w:val="00241375"/>
    <w:rsid w:val="0024197E"/>
    <w:rsid w:val="00242A11"/>
    <w:rsid w:val="0024510A"/>
    <w:rsid w:val="002456E8"/>
    <w:rsid w:val="0024727F"/>
    <w:rsid w:val="00247E55"/>
    <w:rsid w:val="002507C0"/>
    <w:rsid w:val="002510CE"/>
    <w:rsid w:val="00251AFE"/>
    <w:rsid w:val="00252E47"/>
    <w:rsid w:val="0025393D"/>
    <w:rsid w:val="00254371"/>
    <w:rsid w:val="00254642"/>
    <w:rsid w:val="00254EBB"/>
    <w:rsid w:val="0025778B"/>
    <w:rsid w:val="002608BB"/>
    <w:rsid w:val="00260FC4"/>
    <w:rsid w:val="00262878"/>
    <w:rsid w:val="00262D37"/>
    <w:rsid w:val="00262E52"/>
    <w:rsid w:val="00263901"/>
    <w:rsid w:val="00263EC0"/>
    <w:rsid w:val="00264132"/>
    <w:rsid w:val="00265F20"/>
    <w:rsid w:val="00266F7B"/>
    <w:rsid w:val="00267F60"/>
    <w:rsid w:val="00267FA7"/>
    <w:rsid w:val="002716E8"/>
    <w:rsid w:val="00271CCC"/>
    <w:rsid w:val="00273EAB"/>
    <w:rsid w:val="00274098"/>
    <w:rsid w:val="002747EC"/>
    <w:rsid w:val="00274D2E"/>
    <w:rsid w:val="00275486"/>
    <w:rsid w:val="002804C3"/>
    <w:rsid w:val="00280D7B"/>
    <w:rsid w:val="0028199F"/>
    <w:rsid w:val="00282E7F"/>
    <w:rsid w:val="0028319D"/>
    <w:rsid w:val="00283D99"/>
    <w:rsid w:val="002845EF"/>
    <w:rsid w:val="002855BF"/>
    <w:rsid w:val="00286494"/>
    <w:rsid w:val="002864B2"/>
    <w:rsid w:val="00287E09"/>
    <w:rsid w:val="00290FC8"/>
    <w:rsid w:val="0029437A"/>
    <w:rsid w:val="0029482D"/>
    <w:rsid w:val="00294D9C"/>
    <w:rsid w:val="002952BC"/>
    <w:rsid w:val="002970D2"/>
    <w:rsid w:val="002972BE"/>
    <w:rsid w:val="002977E1"/>
    <w:rsid w:val="002A06B8"/>
    <w:rsid w:val="002A0D32"/>
    <w:rsid w:val="002A100F"/>
    <w:rsid w:val="002A112E"/>
    <w:rsid w:val="002A2A41"/>
    <w:rsid w:val="002A362A"/>
    <w:rsid w:val="002A3CBD"/>
    <w:rsid w:val="002A57F7"/>
    <w:rsid w:val="002A58EC"/>
    <w:rsid w:val="002A6219"/>
    <w:rsid w:val="002A7EF7"/>
    <w:rsid w:val="002B0220"/>
    <w:rsid w:val="002B0529"/>
    <w:rsid w:val="002B3CF1"/>
    <w:rsid w:val="002B446B"/>
    <w:rsid w:val="002B498B"/>
    <w:rsid w:val="002B4E49"/>
    <w:rsid w:val="002B5A2A"/>
    <w:rsid w:val="002B7066"/>
    <w:rsid w:val="002B707A"/>
    <w:rsid w:val="002B7A14"/>
    <w:rsid w:val="002C0213"/>
    <w:rsid w:val="002C1082"/>
    <w:rsid w:val="002C1192"/>
    <w:rsid w:val="002C1220"/>
    <w:rsid w:val="002C1249"/>
    <w:rsid w:val="002C2085"/>
    <w:rsid w:val="002C2362"/>
    <w:rsid w:val="002C363B"/>
    <w:rsid w:val="002C3D2A"/>
    <w:rsid w:val="002C4C12"/>
    <w:rsid w:val="002C4C9C"/>
    <w:rsid w:val="002C54F7"/>
    <w:rsid w:val="002C7D12"/>
    <w:rsid w:val="002D0630"/>
    <w:rsid w:val="002D0CB7"/>
    <w:rsid w:val="002D26EE"/>
    <w:rsid w:val="002D4138"/>
    <w:rsid w:val="002D4EC6"/>
    <w:rsid w:val="002D5587"/>
    <w:rsid w:val="002D559B"/>
    <w:rsid w:val="002E0428"/>
    <w:rsid w:val="002E0503"/>
    <w:rsid w:val="002E0B99"/>
    <w:rsid w:val="002E124D"/>
    <w:rsid w:val="002E3237"/>
    <w:rsid w:val="002E4FF6"/>
    <w:rsid w:val="002E57E8"/>
    <w:rsid w:val="002E66E8"/>
    <w:rsid w:val="002E6CDE"/>
    <w:rsid w:val="002E7082"/>
    <w:rsid w:val="002F098C"/>
    <w:rsid w:val="002F0C0B"/>
    <w:rsid w:val="002F0C28"/>
    <w:rsid w:val="002F0D22"/>
    <w:rsid w:val="002F1207"/>
    <w:rsid w:val="002F2360"/>
    <w:rsid w:val="002F2626"/>
    <w:rsid w:val="002F3A38"/>
    <w:rsid w:val="002F4257"/>
    <w:rsid w:val="002F59E9"/>
    <w:rsid w:val="002F7B2D"/>
    <w:rsid w:val="002F7DA6"/>
    <w:rsid w:val="0030018E"/>
    <w:rsid w:val="00301722"/>
    <w:rsid w:val="00303802"/>
    <w:rsid w:val="00304A50"/>
    <w:rsid w:val="0030508D"/>
    <w:rsid w:val="00306E60"/>
    <w:rsid w:val="00306F6C"/>
    <w:rsid w:val="00307F65"/>
    <w:rsid w:val="00310409"/>
    <w:rsid w:val="00310681"/>
    <w:rsid w:val="00310921"/>
    <w:rsid w:val="00311508"/>
    <w:rsid w:val="003121E2"/>
    <w:rsid w:val="00312B8C"/>
    <w:rsid w:val="00313C14"/>
    <w:rsid w:val="00314AEC"/>
    <w:rsid w:val="00314C2A"/>
    <w:rsid w:val="00315903"/>
    <w:rsid w:val="003164FF"/>
    <w:rsid w:val="003172DC"/>
    <w:rsid w:val="003201EF"/>
    <w:rsid w:val="0032093A"/>
    <w:rsid w:val="00324688"/>
    <w:rsid w:val="00325C0F"/>
    <w:rsid w:val="00326069"/>
    <w:rsid w:val="00326DC1"/>
    <w:rsid w:val="003310A8"/>
    <w:rsid w:val="003321D6"/>
    <w:rsid w:val="003330E3"/>
    <w:rsid w:val="00333761"/>
    <w:rsid w:val="00334964"/>
    <w:rsid w:val="003368FA"/>
    <w:rsid w:val="003377F6"/>
    <w:rsid w:val="00340621"/>
    <w:rsid w:val="003413A2"/>
    <w:rsid w:val="00341736"/>
    <w:rsid w:val="00341FC1"/>
    <w:rsid w:val="003424D0"/>
    <w:rsid w:val="00342E82"/>
    <w:rsid w:val="00342EF7"/>
    <w:rsid w:val="00344393"/>
    <w:rsid w:val="003454FC"/>
    <w:rsid w:val="0034604A"/>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5AF"/>
    <w:rsid w:val="00363711"/>
    <w:rsid w:val="0036469A"/>
    <w:rsid w:val="0036521C"/>
    <w:rsid w:val="003661B8"/>
    <w:rsid w:val="0037010F"/>
    <w:rsid w:val="00371168"/>
    <w:rsid w:val="0037356D"/>
    <w:rsid w:val="0037419B"/>
    <w:rsid w:val="0037429E"/>
    <w:rsid w:val="003763AC"/>
    <w:rsid w:val="003770E5"/>
    <w:rsid w:val="0037722C"/>
    <w:rsid w:val="00380699"/>
    <w:rsid w:val="003809BE"/>
    <w:rsid w:val="00380DAC"/>
    <w:rsid w:val="00382E40"/>
    <w:rsid w:val="0038326F"/>
    <w:rsid w:val="003845F4"/>
    <w:rsid w:val="0038698C"/>
    <w:rsid w:val="003872BA"/>
    <w:rsid w:val="0038731B"/>
    <w:rsid w:val="00387439"/>
    <w:rsid w:val="00391257"/>
    <w:rsid w:val="0039304A"/>
    <w:rsid w:val="003942E3"/>
    <w:rsid w:val="003953AB"/>
    <w:rsid w:val="00395FDA"/>
    <w:rsid w:val="003976C3"/>
    <w:rsid w:val="00397BF5"/>
    <w:rsid w:val="00397EE1"/>
    <w:rsid w:val="003A1194"/>
    <w:rsid w:val="003A3574"/>
    <w:rsid w:val="003A68D5"/>
    <w:rsid w:val="003A7D82"/>
    <w:rsid w:val="003B2140"/>
    <w:rsid w:val="003B50E1"/>
    <w:rsid w:val="003B600A"/>
    <w:rsid w:val="003B6B71"/>
    <w:rsid w:val="003C12FD"/>
    <w:rsid w:val="003C14DD"/>
    <w:rsid w:val="003C2323"/>
    <w:rsid w:val="003C304E"/>
    <w:rsid w:val="003C333B"/>
    <w:rsid w:val="003C3459"/>
    <w:rsid w:val="003C48A5"/>
    <w:rsid w:val="003C4E37"/>
    <w:rsid w:val="003C53A9"/>
    <w:rsid w:val="003C68D5"/>
    <w:rsid w:val="003C7671"/>
    <w:rsid w:val="003C783D"/>
    <w:rsid w:val="003D0BE2"/>
    <w:rsid w:val="003D165B"/>
    <w:rsid w:val="003D1B45"/>
    <w:rsid w:val="003D230F"/>
    <w:rsid w:val="003D4E0A"/>
    <w:rsid w:val="003D50E6"/>
    <w:rsid w:val="003D59CD"/>
    <w:rsid w:val="003D5BC0"/>
    <w:rsid w:val="003D68B5"/>
    <w:rsid w:val="003D70F4"/>
    <w:rsid w:val="003D7C4B"/>
    <w:rsid w:val="003E16BE"/>
    <w:rsid w:val="003E2013"/>
    <w:rsid w:val="003E215C"/>
    <w:rsid w:val="003E4235"/>
    <w:rsid w:val="003E7124"/>
    <w:rsid w:val="003E7A32"/>
    <w:rsid w:val="003E7FB9"/>
    <w:rsid w:val="003F02BD"/>
    <w:rsid w:val="003F08A0"/>
    <w:rsid w:val="003F0966"/>
    <w:rsid w:val="003F11E0"/>
    <w:rsid w:val="003F2C04"/>
    <w:rsid w:val="003F39F5"/>
    <w:rsid w:val="003F4EB9"/>
    <w:rsid w:val="003F51E9"/>
    <w:rsid w:val="003F5AB6"/>
    <w:rsid w:val="003F5B6D"/>
    <w:rsid w:val="003F619A"/>
    <w:rsid w:val="00400D25"/>
    <w:rsid w:val="00400DEB"/>
    <w:rsid w:val="00401855"/>
    <w:rsid w:val="00401880"/>
    <w:rsid w:val="004036C4"/>
    <w:rsid w:val="00403AFD"/>
    <w:rsid w:val="00403B9B"/>
    <w:rsid w:val="004044D7"/>
    <w:rsid w:val="00404E26"/>
    <w:rsid w:val="00406AAF"/>
    <w:rsid w:val="0040759B"/>
    <w:rsid w:val="00407D04"/>
    <w:rsid w:val="0041124C"/>
    <w:rsid w:val="00411A17"/>
    <w:rsid w:val="00413038"/>
    <w:rsid w:val="00413232"/>
    <w:rsid w:val="00413BE2"/>
    <w:rsid w:val="0041440D"/>
    <w:rsid w:val="0041566D"/>
    <w:rsid w:val="004168D2"/>
    <w:rsid w:val="00420701"/>
    <w:rsid w:val="00424B9F"/>
    <w:rsid w:val="00426E7A"/>
    <w:rsid w:val="00431A1A"/>
    <w:rsid w:val="0043223E"/>
    <w:rsid w:val="00433333"/>
    <w:rsid w:val="00433608"/>
    <w:rsid w:val="00433E79"/>
    <w:rsid w:val="004345F4"/>
    <w:rsid w:val="00434D7B"/>
    <w:rsid w:val="00435CA3"/>
    <w:rsid w:val="004366C3"/>
    <w:rsid w:val="00436CF3"/>
    <w:rsid w:val="00437774"/>
    <w:rsid w:val="00437A96"/>
    <w:rsid w:val="0044028F"/>
    <w:rsid w:val="00440E4C"/>
    <w:rsid w:val="004446E8"/>
    <w:rsid w:val="0044513F"/>
    <w:rsid w:val="00446DBD"/>
    <w:rsid w:val="00450326"/>
    <w:rsid w:val="00450759"/>
    <w:rsid w:val="00453BB0"/>
    <w:rsid w:val="0045441A"/>
    <w:rsid w:val="00454465"/>
    <w:rsid w:val="00454E20"/>
    <w:rsid w:val="00457C85"/>
    <w:rsid w:val="00457EE3"/>
    <w:rsid w:val="004603B6"/>
    <w:rsid w:val="00460D8B"/>
    <w:rsid w:val="00462C50"/>
    <w:rsid w:val="00464BF9"/>
    <w:rsid w:val="00465309"/>
    <w:rsid w:val="004656FD"/>
    <w:rsid w:val="00465AE0"/>
    <w:rsid w:val="00465C8F"/>
    <w:rsid w:val="00465DD6"/>
    <w:rsid w:val="00467718"/>
    <w:rsid w:val="00470459"/>
    <w:rsid w:val="00471777"/>
    <w:rsid w:val="00472274"/>
    <w:rsid w:val="004745E6"/>
    <w:rsid w:val="004763A2"/>
    <w:rsid w:val="00477373"/>
    <w:rsid w:val="00477911"/>
    <w:rsid w:val="00480550"/>
    <w:rsid w:val="0048306D"/>
    <w:rsid w:val="00483AFF"/>
    <w:rsid w:val="00483FDB"/>
    <w:rsid w:val="00484DBF"/>
    <w:rsid w:val="004862A9"/>
    <w:rsid w:val="00486CD7"/>
    <w:rsid w:val="00490813"/>
    <w:rsid w:val="00490E2A"/>
    <w:rsid w:val="00493F5A"/>
    <w:rsid w:val="004940D1"/>
    <w:rsid w:val="00494C2D"/>
    <w:rsid w:val="00495283"/>
    <w:rsid w:val="00495410"/>
    <w:rsid w:val="004964A5"/>
    <w:rsid w:val="004A0703"/>
    <w:rsid w:val="004A0F46"/>
    <w:rsid w:val="004A10EC"/>
    <w:rsid w:val="004A122B"/>
    <w:rsid w:val="004A2FEC"/>
    <w:rsid w:val="004A48AA"/>
    <w:rsid w:val="004A4F0F"/>
    <w:rsid w:val="004A5056"/>
    <w:rsid w:val="004A5614"/>
    <w:rsid w:val="004A5D19"/>
    <w:rsid w:val="004A5F6B"/>
    <w:rsid w:val="004A6C2C"/>
    <w:rsid w:val="004A6DA1"/>
    <w:rsid w:val="004B0A22"/>
    <w:rsid w:val="004B23B9"/>
    <w:rsid w:val="004B35B3"/>
    <w:rsid w:val="004B4758"/>
    <w:rsid w:val="004B5C7B"/>
    <w:rsid w:val="004B6262"/>
    <w:rsid w:val="004B7849"/>
    <w:rsid w:val="004C206C"/>
    <w:rsid w:val="004C384A"/>
    <w:rsid w:val="004C3944"/>
    <w:rsid w:val="004C4E76"/>
    <w:rsid w:val="004C56B5"/>
    <w:rsid w:val="004C654E"/>
    <w:rsid w:val="004C76DD"/>
    <w:rsid w:val="004C7AE9"/>
    <w:rsid w:val="004C7C8D"/>
    <w:rsid w:val="004D0077"/>
    <w:rsid w:val="004D1647"/>
    <w:rsid w:val="004D3578"/>
    <w:rsid w:val="004D380D"/>
    <w:rsid w:val="004D4144"/>
    <w:rsid w:val="004D4F73"/>
    <w:rsid w:val="004D7D80"/>
    <w:rsid w:val="004E0793"/>
    <w:rsid w:val="004E0A3D"/>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139A"/>
    <w:rsid w:val="005020E7"/>
    <w:rsid w:val="00502ACC"/>
    <w:rsid w:val="00502B46"/>
    <w:rsid w:val="00502C9D"/>
    <w:rsid w:val="00503171"/>
    <w:rsid w:val="005104C3"/>
    <w:rsid w:val="0051206A"/>
    <w:rsid w:val="00512309"/>
    <w:rsid w:val="00512CFF"/>
    <w:rsid w:val="00513877"/>
    <w:rsid w:val="00514482"/>
    <w:rsid w:val="00515B14"/>
    <w:rsid w:val="00516500"/>
    <w:rsid w:val="00520A53"/>
    <w:rsid w:val="00522C51"/>
    <w:rsid w:val="00526054"/>
    <w:rsid w:val="00526E01"/>
    <w:rsid w:val="00527754"/>
    <w:rsid w:val="00530742"/>
    <w:rsid w:val="00530762"/>
    <w:rsid w:val="00531FF6"/>
    <w:rsid w:val="005323EE"/>
    <w:rsid w:val="00534DA0"/>
    <w:rsid w:val="0053659D"/>
    <w:rsid w:val="00536E61"/>
    <w:rsid w:val="00537356"/>
    <w:rsid w:val="00537E63"/>
    <w:rsid w:val="0054003B"/>
    <w:rsid w:val="005411E7"/>
    <w:rsid w:val="0054123D"/>
    <w:rsid w:val="00541A5C"/>
    <w:rsid w:val="00543B30"/>
    <w:rsid w:val="00543E6C"/>
    <w:rsid w:val="00544ECE"/>
    <w:rsid w:val="00545BBC"/>
    <w:rsid w:val="0055229E"/>
    <w:rsid w:val="005524C9"/>
    <w:rsid w:val="00552573"/>
    <w:rsid w:val="005536AB"/>
    <w:rsid w:val="00556228"/>
    <w:rsid w:val="00556793"/>
    <w:rsid w:val="0056076E"/>
    <w:rsid w:val="00561C26"/>
    <w:rsid w:val="0056341C"/>
    <w:rsid w:val="00563F3F"/>
    <w:rsid w:val="00565087"/>
    <w:rsid w:val="0056573F"/>
    <w:rsid w:val="00566445"/>
    <w:rsid w:val="0056677C"/>
    <w:rsid w:val="00566D2C"/>
    <w:rsid w:val="00572503"/>
    <w:rsid w:val="005731F4"/>
    <w:rsid w:val="00573616"/>
    <w:rsid w:val="005759A2"/>
    <w:rsid w:val="00576820"/>
    <w:rsid w:val="0058588B"/>
    <w:rsid w:val="00586F17"/>
    <w:rsid w:val="005905A1"/>
    <w:rsid w:val="0059146F"/>
    <w:rsid w:val="00591568"/>
    <w:rsid w:val="005918CF"/>
    <w:rsid w:val="005925C2"/>
    <w:rsid w:val="00592B81"/>
    <w:rsid w:val="00593957"/>
    <w:rsid w:val="00596A09"/>
    <w:rsid w:val="00597653"/>
    <w:rsid w:val="005A0389"/>
    <w:rsid w:val="005A03F6"/>
    <w:rsid w:val="005A1D77"/>
    <w:rsid w:val="005A3223"/>
    <w:rsid w:val="005A3AF8"/>
    <w:rsid w:val="005A612F"/>
    <w:rsid w:val="005A669D"/>
    <w:rsid w:val="005A7649"/>
    <w:rsid w:val="005B01C6"/>
    <w:rsid w:val="005B021A"/>
    <w:rsid w:val="005B0915"/>
    <w:rsid w:val="005B1232"/>
    <w:rsid w:val="005B1D3C"/>
    <w:rsid w:val="005B3330"/>
    <w:rsid w:val="005B34D8"/>
    <w:rsid w:val="005B3879"/>
    <w:rsid w:val="005B4DEE"/>
    <w:rsid w:val="005B5970"/>
    <w:rsid w:val="005B5A07"/>
    <w:rsid w:val="005B6646"/>
    <w:rsid w:val="005B73F4"/>
    <w:rsid w:val="005C08F2"/>
    <w:rsid w:val="005C1021"/>
    <w:rsid w:val="005C16A8"/>
    <w:rsid w:val="005C3691"/>
    <w:rsid w:val="005C49F8"/>
    <w:rsid w:val="005C55B4"/>
    <w:rsid w:val="005C6853"/>
    <w:rsid w:val="005C7B8F"/>
    <w:rsid w:val="005C7FA2"/>
    <w:rsid w:val="005D11E4"/>
    <w:rsid w:val="005D53D9"/>
    <w:rsid w:val="005D7512"/>
    <w:rsid w:val="005E1062"/>
    <w:rsid w:val="005E1C7A"/>
    <w:rsid w:val="005E333C"/>
    <w:rsid w:val="005E3667"/>
    <w:rsid w:val="005E3D0F"/>
    <w:rsid w:val="005E431B"/>
    <w:rsid w:val="005E55EE"/>
    <w:rsid w:val="005E59C1"/>
    <w:rsid w:val="005E59F4"/>
    <w:rsid w:val="005E688A"/>
    <w:rsid w:val="005E7E18"/>
    <w:rsid w:val="005F10C3"/>
    <w:rsid w:val="005F11C7"/>
    <w:rsid w:val="005F11E0"/>
    <w:rsid w:val="005F191C"/>
    <w:rsid w:val="005F2419"/>
    <w:rsid w:val="005F4D98"/>
    <w:rsid w:val="005F71B4"/>
    <w:rsid w:val="006006D0"/>
    <w:rsid w:val="0060087E"/>
    <w:rsid w:val="006025D4"/>
    <w:rsid w:val="00603165"/>
    <w:rsid w:val="00603829"/>
    <w:rsid w:val="00603FE3"/>
    <w:rsid w:val="006042FA"/>
    <w:rsid w:val="00604791"/>
    <w:rsid w:val="006051CC"/>
    <w:rsid w:val="0060533E"/>
    <w:rsid w:val="00607F1B"/>
    <w:rsid w:val="00611566"/>
    <w:rsid w:val="00612A68"/>
    <w:rsid w:val="0061490D"/>
    <w:rsid w:val="006149C0"/>
    <w:rsid w:val="00615482"/>
    <w:rsid w:val="006158C6"/>
    <w:rsid w:val="00615CC3"/>
    <w:rsid w:val="006165CD"/>
    <w:rsid w:val="00617799"/>
    <w:rsid w:val="00617C52"/>
    <w:rsid w:val="0062034B"/>
    <w:rsid w:val="006204D3"/>
    <w:rsid w:val="00620E29"/>
    <w:rsid w:val="006211A0"/>
    <w:rsid w:val="00622E1A"/>
    <w:rsid w:val="00623ACC"/>
    <w:rsid w:val="00624D4A"/>
    <w:rsid w:val="00631B89"/>
    <w:rsid w:val="00631BA9"/>
    <w:rsid w:val="0063226E"/>
    <w:rsid w:val="00633CA1"/>
    <w:rsid w:val="00634CE1"/>
    <w:rsid w:val="00636178"/>
    <w:rsid w:val="00636E70"/>
    <w:rsid w:val="00636EE6"/>
    <w:rsid w:val="006414E1"/>
    <w:rsid w:val="00642ACA"/>
    <w:rsid w:val="00643D88"/>
    <w:rsid w:val="00644021"/>
    <w:rsid w:val="0064548A"/>
    <w:rsid w:val="0064557C"/>
    <w:rsid w:val="0064589C"/>
    <w:rsid w:val="00646C53"/>
    <w:rsid w:val="00646D77"/>
    <w:rsid w:val="006508FC"/>
    <w:rsid w:val="00650B3A"/>
    <w:rsid w:val="00651AAB"/>
    <w:rsid w:val="00651F94"/>
    <w:rsid w:val="006530AA"/>
    <w:rsid w:val="00656467"/>
    <w:rsid w:val="006567F6"/>
    <w:rsid w:val="00656D67"/>
    <w:rsid w:val="006615B7"/>
    <w:rsid w:val="006619CF"/>
    <w:rsid w:val="0066582D"/>
    <w:rsid w:val="00666915"/>
    <w:rsid w:val="00666A58"/>
    <w:rsid w:val="00666C06"/>
    <w:rsid w:val="00666CD2"/>
    <w:rsid w:val="00666F47"/>
    <w:rsid w:val="0066748D"/>
    <w:rsid w:val="00667667"/>
    <w:rsid w:val="00670F0D"/>
    <w:rsid w:val="00671901"/>
    <w:rsid w:val="00672C5E"/>
    <w:rsid w:val="0067441F"/>
    <w:rsid w:val="00674856"/>
    <w:rsid w:val="00677F3E"/>
    <w:rsid w:val="006808D7"/>
    <w:rsid w:val="00682281"/>
    <w:rsid w:val="006823D0"/>
    <w:rsid w:val="00683C17"/>
    <w:rsid w:val="00684AB0"/>
    <w:rsid w:val="00684BD3"/>
    <w:rsid w:val="00685083"/>
    <w:rsid w:val="006859FC"/>
    <w:rsid w:val="006863A7"/>
    <w:rsid w:val="00690975"/>
    <w:rsid w:val="00690FBE"/>
    <w:rsid w:val="0069274F"/>
    <w:rsid w:val="00692992"/>
    <w:rsid w:val="00696425"/>
    <w:rsid w:val="0069699D"/>
    <w:rsid w:val="00696D6B"/>
    <w:rsid w:val="00697279"/>
    <w:rsid w:val="006978CD"/>
    <w:rsid w:val="006A04E4"/>
    <w:rsid w:val="006A0EEC"/>
    <w:rsid w:val="006A119F"/>
    <w:rsid w:val="006A1637"/>
    <w:rsid w:val="006A1795"/>
    <w:rsid w:val="006A18B1"/>
    <w:rsid w:val="006A213B"/>
    <w:rsid w:val="006A3052"/>
    <w:rsid w:val="006A364A"/>
    <w:rsid w:val="006A43F7"/>
    <w:rsid w:val="006A49A6"/>
    <w:rsid w:val="006A4CFC"/>
    <w:rsid w:val="006A50DB"/>
    <w:rsid w:val="006A54D5"/>
    <w:rsid w:val="006A5590"/>
    <w:rsid w:val="006A567C"/>
    <w:rsid w:val="006B09B1"/>
    <w:rsid w:val="006B0B2C"/>
    <w:rsid w:val="006B1C8C"/>
    <w:rsid w:val="006B2381"/>
    <w:rsid w:val="006B3C66"/>
    <w:rsid w:val="006B4328"/>
    <w:rsid w:val="006B557A"/>
    <w:rsid w:val="006B6D01"/>
    <w:rsid w:val="006B6EA2"/>
    <w:rsid w:val="006B7AAA"/>
    <w:rsid w:val="006C1385"/>
    <w:rsid w:val="006C1888"/>
    <w:rsid w:val="006C3245"/>
    <w:rsid w:val="006C698B"/>
    <w:rsid w:val="006C6AD9"/>
    <w:rsid w:val="006C7A66"/>
    <w:rsid w:val="006C7E8B"/>
    <w:rsid w:val="006D04FE"/>
    <w:rsid w:val="006D183B"/>
    <w:rsid w:val="006D1B5F"/>
    <w:rsid w:val="006D1E24"/>
    <w:rsid w:val="006D231C"/>
    <w:rsid w:val="006D2721"/>
    <w:rsid w:val="006D333D"/>
    <w:rsid w:val="006D3A4B"/>
    <w:rsid w:val="006D462A"/>
    <w:rsid w:val="006D5859"/>
    <w:rsid w:val="006D6322"/>
    <w:rsid w:val="006D679C"/>
    <w:rsid w:val="006D736E"/>
    <w:rsid w:val="006D79E5"/>
    <w:rsid w:val="006D7D23"/>
    <w:rsid w:val="006E0904"/>
    <w:rsid w:val="006E2717"/>
    <w:rsid w:val="006E3314"/>
    <w:rsid w:val="006E4D6B"/>
    <w:rsid w:val="006E71D5"/>
    <w:rsid w:val="006E73C6"/>
    <w:rsid w:val="006E7F54"/>
    <w:rsid w:val="006F13B1"/>
    <w:rsid w:val="006F1FA3"/>
    <w:rsid w:val="006F212F"/>
    <w:rsid w:val="006F2E59"/>
    <w:rsid w:val="006F35FD"/>
    <w:rsid w:val="006F4FC0"/>
    <w:rsid w:val="006F5661"/>
    <w:rsid w:val="006F67CD"/>
    <w:rsid w:val="006F77EC"/>
    <w:rsid w:val="007004C2"/>
    <w:rsid w:val="007008BA"/>
    <w:rsid w:val="00701180"/>
    <w:rsid w:val="00701BAD"/>
    <w:rsid w:val="00702E45"/>
    <w:rsid w:val="00704F55"/>
    <w:rsid w:val="007054C9"/>
    <w:rsid w:val="00706FD0"/>
    <w:rsid w:val="007073E9"/>
    <w:rsid w:val="0071199A"/>
    <w:rsid w:val="00711CED"/>
    <w:rsid w:val="007149BF"/>
    <w:rsid w:val="007151AC"/>
    <w:rsid w:val="00716C55"/>
    <w:rsid w:val="00716D58"/>
    <w:rsid w:val="00721362"/>
    <w:rsid w:val="00721997"/>
    <w:rsid w:val="00721A75"/>
    <w:rsid w:val="00724310"/>
    <w:rsid w:val="00725A9B"/>
    <w:rsid w:val="00726D2B"/>
    <w:rsid w:val="00727131"/>
    <w:rsid w:val="00730D75"/>
    <w:rsid w:val="007325B2"/>
    <w:rsid w:val="007325F8"/>
    <w:rsid w:val="007331A2"/>
    <w:rsid w:val="00733E14"/>
    <w:rsid w:val="00733F2B"/>
    <w:rsid w:val="00734A5B"/>
    <w:rsid w:val="00737456"/>
    <w:rsid w:val="0074002A"/>
    <w:rsid w:val="00741663"/>
    <w:rsid w:val="00742247"/>
    <w:rsid w:val="00742A25"/>
    <w:rsid w:val="00742ED7"/>
    <w:rsid w:val="00743560"/>
    <w:rsid w:val="00744742"/>
    <w:rsid w:val="00744E76"/>
    <w:rsid w:val="007452AF"/>
    <w:rsid w:val="00745911"/>
    <w:rsid w:val="00747986"/>
    <w:rsid w:val="007501B4"/>
    <w:rsid w:val="007506EC"/>
    <w:rsid w:val="00750722"/>
    <w:rsid w:val="0075088D"/>
    <w:rsid w:val="007511B4"/>
    <w:rsid w:val="00751B1A"/>
    <w:rsid w:val="00751D46"/>
    <w:rsid w:val="00752479"/>
    <w:rsid w:val="00752897"/>
    <w:rsid w:val="00753C56"/>
    <w:rsid w:val="0075487E"/>
    <w:rsid w:val="00755817"/>
    <w:rsid w:val="0075589F"/>
    <w:rsid w:val="00756278"/>
    <w:rsid w:val="00757866"/>
    <w:rsid w:val="00757D40"/>
    <w:rsid w:val="00760831"/>
    <w:rsid w:val="00761841"/>
    <w:rsid w:val="00761EE1"/>
    <w:rsid w:val="0076250D"/>
    <w:rsid w:val="00762711"/>
    <w:rsid w:val="00763BC2"/>
    <w:rsid w:val="00764EF6"/>
    <w:rsid w:val="00765BA8"/>
    <w:rsid w:val="00765D9E"/>
    <w:rsid w:val="00765E5A"/>
    <w:rsid w:val="007709F9"/>
    <w:rsid w:val="007722C2"/>
    <w:rsid w:val="00772865"/>
    <w:rsid w:val="00772E0E"/>
    <w:rsid w:val="00775518"/>
    <w:rsid w:val="00776187"/>
    <w:rsid w:val="00777243"/>
    <w:rsid w:val="00780E51"/>
    <w:rsid w:val="00781F0F"/>
    <w:rsid w:val="00783DFD"/>
    <w:rsid w:val="0078455C"/>
    <w:rsid w:val="0078503F"/>
    <w:rsid w:val="00785AD8"/>
    <w:rsid w:val="00787213"/>
    <w:rsid w:val="0078727C"/>
    <w:rsid w:val="007877A5"/>
    <w:rsid w:val="00787A44"/>
    <w:rsid w:val="007900FB"/>
    <w:rsid w:val="007905DB"/>
    <w:rsid w:val="00790C87"/>
    <w:rsid w:val="007934C8"/>
    <w:rsid w:val="00795119"/>
    <w:rsid w:val="0079584B"/>
    <w:rsid w:val="00796008"/>
    <w:rsid w:val="00796EB1"/>
    <w:rsid w:val="0079775E"/>
    <w:rsid w:val="007A1C1A"/>
    <w:rsid w:val="007A4B1A"/>
    <w:rsid w:val="007A5B33"/>
    <w:rsid w:val="007A6B98"/>
    <w:rsid w:val="007A6F2F"/>
    <w:rsid w:val="007A724B"/>
    <w:rsid w:val="007A76D7"/>
    <w:rsid w:val="007B19D4"/>
    <w:rsid w:val="007B1E8A"/>
    <w:rsid w:val="007B2566"/>
    <w:rsid w:val="007B2C0A"/>
    <w:rsid w:val="007B41FD"/>
    <w:rsid w:val="007B44AB"/>
    <w:rsid w:val="007B495F"/>
    <w:rsid w:val="007B61E7"/>
    <w:rsid w:val="007B6814"/>
    <w:rsid w:val="007B68B7"/>
    <w:rsid w:val="007B6B71"/>
    <w:rsid w:val="007B7782"/>
    <w:rsid w:val="007C095F"/>
    <w:rsid w:val="007C0BC1"/>
    <w:rsid w:val="007C268F"/>
    <w:rsid w:val="007C299C"/>
    <w:rsid w:val="007C3574"/>
    <w:rsid w:val="007C449D"/>
    <w:rsid w:val="007C5546"/>
    <w:rsid w:val="007C658E"/>
    <w:rsid w:val="007D0EF9"/>
    <w:rsid w:val="007D392F"/>
    <w:rsid w:val="007D4384"/>
    <w:rsid w:val="007D5207"/>
    <w:rsid w:val="007D56F6"/>
    <w:rsid w:val="007D6785"/>
    <w:rsid w:val="007D6F9E"/>
    <w:rsid w:val="007D7863"/>
    <w:rsid w:val="007D7C4D"/>
    <w:rsid w:val="007E0300"/>
    <w:rsid w:val="007E08DE"/>
    <w:rsid w:val="007E32DD"/>
    <w:rsid w:val="007E420D"/>
    <w:rsid w:val="007E455A"/>
    <w:rsid w:val="007E46C6"/>
    <w:rsid w:val="007E48C8"/>
    <w:rsid w:val="007E4C51"/>
    <w:rsid w:val="007E50D5"/>
    <w:rsid w:val="007E5A87"/>
    <w:rsid w:val="007E6B33"/>
    <w:rsid w:val="007F00DF"/>
    <w:rsid w:val="007F0F51"/>
    <w:rsid w:val="007F2205"/>
    <w:rsid w:val="007F47B2"/>
    <w:rsid w:val="007F5FD3"/>
    <w:rsid w:val="007F6A91"/>
    <w:rsid w:val="007F6D22"/>
    <w:rsid w:val="007F7263"/>
    <w:rsid w:val="007F72DF"/>
    <w:rsid w:val="007F7D2E"/>
    <w:rsid w:val="007F7E05"/>
    <w:rsid w:val="008008D9"/>
    <w:rsid w:val="008019F1"/>
    <w:rsid w:val="00801CA7"/>
    <w:rsid w:val="008028A4"/>
    <w:rsid w:val="00803FFD"/>
    <w:rsid w:val="008069E1"/>
    <w:rsid w:val="00810780"/>
    <w:rsid w:val="00811DEA"/>
    <w:rsid w:val="008120E4"/>
    <w:rsid w:val="00813CDA"/>
    <w:rsid w:val="008144D5"/>
    <w:rsid w:val="0081452D"/>
    <w:rsid w:val="0081460A"/>
    <w:rsid w:val="008150C2"/>
    <w:rsid w:val="008176B8"/>
    <w:rsid w:val="00820849"/>
    <w:rsid w:val="008218C2"/>
    <w:rsid w:val="00823410"/>
    <w:rsid w:val="00823AC6"/>
    <w:rsid w:val="0082414C"/>
    <w:rsid w:val="00824626"/>
    <w:rsid w:val="0082483F"/>
    <w:rsid w:val="00830656"/>
    <w:rsid w:val="00832304"/>
    <w:rsid w:val="008323D6"/>
    <w:rsid w:val="008340CB"/>
    <w:rsid w:val="00834649"/>
    <w:rsid w:val="00835F14"/>
    <w:rsid w:val="00836413"/>
    <w:rsid w:val="008376A5"/>
    <w:rsid w:val="008401E2"/>
    <w:rsid w:val="0084222D"/>
    <w:rsid w:val="0084303F"/>
    <w:rsid w:val="008430A2"/>
    <w:rsid w:val="00843A05"/>
    <w:rsid w:val="00845057"/>
    <w:rsid w:val="00845474"/>
    <w:rsid w:val="00845F98"/>
    <w:rsid w:val="00846E07"/>
    <w:rsid w:val="00846E32"/>
    <w:rsid w:val="00852A5B"/>
    <w:rsid w:val="00852D39"/>
    <w:rsid w:val="0085379D"/>
    <w:rsid w:val="00854C37"/>
    <w:rsid w:val="0085578C"/>
    <w:rsid w:val="008559D6"/>
    <w:rsid w:val="00855F2F"/>
    <w:rsid w:val="0085724C"/>
    <w:rsid w:val="008572DC"/>
    <w:rsid w:val="00860E01"/>
    <w:rsid w:val="00862A45"/>
    <w:rsid w:val="00866280"/>
    <w:rsid w:val="00866E76"/>
    <w:rsid w:val="00866F16"/>
    <w:rsid w:val="0086799C"/>
    <w:rsid w:val="00867FFD"/>
    <w:rsid w:val="00870AEC"/>
    <w:rsid w:val="00872097"/>
    <w:rsid w:val="00875BEE"/>
    <w:rsid w:val="008768CA"/>
    <w:rsid w:val="00876971"/>
    <w:rsid w:val="00877813"/>
    <w:rsid w:val="00880559"/>
    <w:rsid w:val="0088128B"/>
    <w:rsid w:val="00883F19"/>
    <w:rsid w:val="0088405C"/>
    <w:rsid w:val="00886D6C"/>
    <w:rsid w:val="00893167"/>
    <w:rsid w:val="008943AC"/>
    <w:rsid w:val="00894B03"/>
    <w:rsid w:val="0089523E"/>
    <w:rsid w:val="00895D56"/>
    <w:rsid w:val="00896279"/>
    <w:rsid w:val="0089631F"/>
    <w:rsid w:val="00896515"/>
    <w:rsid w:val="00896BFC"/>
    <w:rsid w:val="00896CBD"/>
    <w:rsid w:val="00897C57"/>
    <w:rsid w:val="008A0473"/>
    <w:rsid w:val="008A31C5"/>
    <w:rsid w:val="008A3464"/>
    <w:rsid w:val="008A3B1C"/>
    <w:rsid w:val="008A40B0"/>
    <w:rsid w:val="008A4601"/>
    <w:rsid w:val="008A4C78"/>
    <w:rsid w:val="008B0D50"/>
    <w:rsid w:val="008B1BA1"/>
    <w:rsid w:val="008B2C1E"/>
    <w:rsid w:val="008B56D0"/>
    <w:rsid w:val="008B7079"/>
    <w:rsid w:val="008B70F9"/>
    <w:rsid w:val="008C000B"/>
    <w:rsid w:val="008C1943"/>
    <w:rsid w:val="008C1FEA"/>
    <w:rsid w:val="008C295D"/>
    <w:rsid w:val="008C2DF3"/>
    <w:rsid w:val="008C2F7B"/>
    <w:rsid w:val="008C4542"/>
    <w:rsid w:val="008C4B29"/>
    <w:rsid w:val="008C4CE8"/>
    <w:rsid w:val="008C4E1A"/>
    <w:rsid w:val="008C5127"/>
    <w:rsid w:val="008C54DE"/>
    <w:rsid w:val="008C5E21"/>
    <w:rsid w:val="008C60BD"/>
    <w:rsid w:val="008C6C33"/>
    <w:rsid w:val="008C757F"/>
    <w:rsid w:val="008D2168"/>
    <w:rsid w:val="008D575F"/>
    <w:rsid w:val="008E0313"/>
    <w:rsid w:val="008E0D52"/>
    <w:rsid w:val="008E325B"/>
    <w:rsid w:val="008E32C1"/>
    <w:rsid w:val="008E3D79"/>
    <w:rsid w:val="008E4253"/>
    <w:rsid w:val="008E458D"/>
    <w:rsid w:val="008E5ADC"/>
    <w:rsid w:val="008E5F5E"/>
    <w:rsid w:val="008E7D9C"/>
    <w:rsid w:val="008F13A1"/>
    <w:rsid w:val="008F1C1B"/>
    <w:rsid w:val="008F1FDD"/>
    <w:rsid w:val="008F4DB9"/>
    <w:rsid w:val="008F4F1D"/>
    <w:rsid w:val="008F5E56"/>
    <w:rsid w:val="008F616F"/>
    <w:rsid w:val="008F7C0D"/>
    <w:rsid w:val="009004C7"/>
    <w:rsid w:val="00900782"/>
    <w:rsid w:val="009008E1"/>
    <w:rsid w:val="0090271F"/>
    <w:rsid w:val="00902F2C"/>
    <w:rsid w:val="009031B1"/>
    <w:rsid w:val="00903396"/>
    <w:rsid w:val="00904A71"/>
    <w:rsid w:val="00905407"/>
    <w:rsid w:val="00910049"/>
    <w:rsid w:val="0091160B"/>
    <w:rsid w:val="009145D4"/>
    <w:rsid w:val="00915010"/>
    <w:rsid w:val="0091580D"/>
    <w:rsid w:val="009163CE"/>
    <w:rsid w:val="0091774A"/>
    <w:rsid w:val="00917BBA"/>
    <w:rsid w:val="00917D83"/>
    <w:rsid w:val="0092054B"/>
    <w:rsid w:val="00921518"/>
    <w:rsid w:val="009225B0"/>
    <w:rsid w:val="00922E52"/>
    <w:rsid w:val="00923DB8"/>
    <w:rsid w:val="009265A4"/>
    <w:rsid w:val="00927399"/>
    <w:rsid w:val="00927575"/>
    <w:rsid w:val="00932497"/>
    <w:rsid w:val="00932E8F"/>
    <w:rsid w:val="00933C98"/>
    <w:rsid w:val="0093545F"/>
    <w:rsid w:val="00935903"/>
    <w:rsid w:val="00937449"/>
    <w:rsid w:val="00937896"/>
    <w:rsid w:val="00937F2B"/>
    <w:rsid w:val="00940443"/>
    <w:rsid w:val="009408C4"/>
    <w:rsid w:val="00941597"/>
    <w:rsid w:val="009420E9"/>
    <w:rsid w:val="00942EC2"/>
    <w:rsid w:val="00943695"/>
    <w:rsid w:val="009439C1"/>
    <w:rsid w:val="00944A19"/>
    <w:rsid w:val="009458C7"/>
    <w:rsid w:val="00945F40"/>
    <w:rsid w:val="009461CA"/>
    <w:rsid w:val="009462CA"/>
    <w:rsid w:val="009471FD"/>
    <w:rsid w:val="00947224"/>
    <w:rsid w:val="0095007B"/>
    <w:rsid w:val="009511DB"/>
    <w:rsid w:val="00951590"/>
    <w:rsid w:val="0095208E"/>
    <w:rsid w:val="00952B52"/>
    <w:rsid w:val="00953F9F"/>
    <w:rsid w:val="00954F6C"/>
    <w:rsid w:val="00955F99"/>
    <w:rsid w:val="009561FE"/>
    <w:rsid w:val="0095648B"/>
    <w:rsid w:val="0095655E"/>
    <w:rsid w:val="00957C81"/>
    <w:rsid w:val="0096171E"/>
    <w:rsid w:val="00961B32"/>
    <w:rsid w:val="00962FBF"/>
    <w:rsid w:val="00963D86"/>
    <w:rsid w:val="0096490A"/>
    <w:rsid w:val="009708AA"/>
    <w:rsid w:val="00970B79"/>
    <w:rsid w:val="0097184A"/>
    <w:rsid w:val="00971C47"/>
    <w:rsid w:val="00972C97"/>
    <w:rsid w:val="00972E18"/>
    <w:rsid w:val="009735D6"/>
    <w:rsid w:val="00973843"/>
    <w:rsid w:val="00974BB0"/>
    <w:rsid w:val="0097654B"/>
    <w:rsid w:val="00977306"/>
    <w:rsid w:val="0097754E"/>
    <w:rsid w:val="009816B5"/>
    <w:rsid w:val="00982098"/>
    <w:rsid w:val="00983E12"/>
    <w:rsid w:val="00984571"/>
    <w:rsid w:val="00985308"/>
    <w:rsid w:val="00985D2F"/>
    <w:rsid w:val="009876A5"/>
    <w:rsid w:val="009911E3"/>
    <w:rsid w:val="0099180C"/>
    <w:rsid w:val="00992711"/>
    <w:rsid w:val="00993BBC"/>
    <w:rsid w:val="009945EC"/>
    <w:rsid w:val="0099493E"/>
    <w:rsid w:val="00994C99"/>
    <w:rsid w:val="00995169"/>
    <w:rsid w:val="00995619"/>
    <w:rsid w:val="00997D92"/>
    <w:rsid w:val="009A3390"/>
    <w:rsid w:val="009A3AC7"/>
    <w:rsid w:val="009A419C"/>
    <w:rsid w:val="009A482D"/>
    <w:rsid w:val="009A4FD4"/>
    <w:rsid w:val="009A4FD9"/>
    <w:rsid w:val="009A5190"/>
    <w:rsid w:val="009A5D50"/>
    <w:rsid w:val="009A7BD6"/>
    <w:rsid w:val="009B04AC"/>
    <w:rsid w:val="009B241D"/>
    <w:rsid w:val="009B28F7"/>
    <w:rsid w:val="009B4167"/>
    <w:rsid w:val="009B568C"/>
    <w:rsid w:val="009B6C3A"/>
    <w:rsid w:val="009B7671"/>
    <w:rsid w:val="009C014E"/>
    <w:rsid w:val="009C01DA"/>
    <w:rsid w:val="009C2009"/>
    <w:rsid w:val="009C2AB8"/>
    <w:rsid w:val="009C303A"/>
    <w:rsid w:val="009C4014"/>
    <w:rsid w:val="009C55D0"/>
    <w:rsid w:val="009C55E8"/>
    <w:rsid w:val="009C5D10"/>
    <w:rsid w:val="009C67DB"/>
    <w:rsid w:val="009C7BDE"/>
    <w:rsid w:val="009C7D0C"/>
    <w:rsid w:val="009C7DAE"/>
    <w:rsid w:val="009D04C8"/>
    <w:rsid w:val="009D0F3E"/>
    <w:rsid w:val="009D0FF6"/>
    <w:rsid w:val="009D1459"/>
    <w:rsid w:val="009D30B7"/>
    <w:rsid w:val="009D3DEF"/>
    <w:rsid w:val="009D5E6D"/>
    <w:rsid w:val="009D73C0"/>
    <w:rsid w:val="009E0908"/>
    <w:rsid w:val="009E24D9"/>
    <w:rsid w:val="009E3E1E"/>
    <w:rsid w:val="009E42B4"/>
    <w:rsid w:val="009E48B1"/>
    <w:rsid w:val="009E5206"/>
    <w:rsid w:val="009E7DC2"/>
    <w:rsid w:val="009F056C"/>
    <w:rsid w:val="009F17BF"/>
    <w:rsid w:val="009F2B9C"/>
    <w:rsid w:val="009F3B89"/>
    <w:rsid w:val="009F4335"/>
    <w:rsid w:val="009F43A5"/>
    <w:rsid w:val="009F45B6"/>
    <w:rsid w:val="009F482E"/>
    <w:rsid w:val="009F7914"/>
    <w:rsid w:val="009F7FCD"/>
    <w:rsid w:val="00A00DC2"/>
    <w:rsid w:val="00A01417"/>
    <w:rsid w:val="00A01921"/>
    <w:rsid w:val="00A0233E"/>
    <w:rsid w:val="00A05371"/>
    <w:rsid w:val="00A0557F"/>
    <w:rsid w:val="00A05BA9"/>
    <w:rsid w:val="00A05D49"/>
    <w:rsid w:val="00A05DB2"/>
    <w:rsid w:val="00A0682C"/>
    <w:rsid w:val="00A068BE"/>
    <w:rsid w:val="00A078CD"/>
    <w:rsid w:val="00A10CA5"/>
    <w:rsid w:val="00A10F02"/>
    <w:rsid w:val="00A113D9"/>
    <w:rsid w:val="00A115B3"/>
    <w:rsid w:val="00A132A6"/>
    <w:rsid w:val="00A136A5"/>
    <w:rsid w:val="00A14914"/>
    <w:rsid w:val="00A14AB6"/>
    <w:rsid w:val="00A15228"/>
    <w:rsid w:val="00A15B46"/>
    <w:rsid w:val="00A169DC"/>
    <w:rsid w:val="00A2233C"/>
    <w:rsid w:val="00A23159"/>
    <w:rsid w:val="00A23987"/>
    <w:rsid w:val="00A23E8A"/>
    <w:rsid w:val="00A2408B"/>
    <w:rsid w:val="00A24546"/>
    <w:rsid w:val="00A245F3"/>
    <w:rsid w:val="00A25C48"/>
    <w:rsid w:val="00A26056"/>
    <w:rsid w:val="00A26B6E"/>
    <w:rsid w:val="00A26C86"/>
    <w:rsid w:val="00A27105"/>
    <w:rsid w:val="00A30EE8"/>
    <w:rsid w:val="00A31433"/>
    <w:rsid w:val="00A319AA"/>
    <w:rsid w:val="00A32BB7"/>
    <w:rsid w:val="00A33330"/>
    <w:rsid w:val="00A34756"/>
    <w:rsid w:val="00A35414"/>
    <w:rsid w:val="00A35BF0"/>
    <w:rsid w:val="00A35C09"/>
    <w:rsid w:val="00A36132"/>
    <w:rsid w:val="00A4182A"/>
    <w:rsid w:val="00A43886"/>
    <w:rsid w:val="00A43B3A"/>
    <w:rsid w:val="00A44166"/>
    <w:rsid w:val="00A455AE"/>
    <w:rsid w:val="00A4702F"/>
    <w:rsid w:val="00A50C04"/>
    <w:rsid w:val="00A5267D"/>
    <w:rsid w:val="00A53724"/>
    <w:rsid w:val="00A5401A"/>
    <w:rsid w:val="00A55E74"/>
    <w:rsid w:val="00A56D33"/>
    <w:rsid w:val="00A5718E"/>
    <w:rsid w:val="00A57826"/>
    <w:rsid w:val="00A57B79"/>
    <w:rsid w:val="00A61B7E"/>
    <w:rsid w:val="00A63CB9"/>
    <w:rsid w:val="00A647F3"/>
    <w:rsid w:val="00A6558F"/>
    <w:rsid w:val="00A657F4"/>
    <w:rsid w:val="00A6608F"/>
    <w:rsid w:val="00A66275"/>
    <w:rsid w:val="00A66F76"/>
    <w:rsid w:val="00A702F5"/>
    <w:rsid w:val="00A71E3A"/>
    <w:rsid w:val="00A72C6C"/>
    <w:rsid w:val="00A72D08"/>
    <w:rsid w:val="00A74793"/>
    <w:rsid w:val="00A74944"/>
    <w:rsid w:val="00A74BC8"/>
    <w:rsid w:val="00A7572C"/>
    <w:rsid w:val="00A76657"/>
    <w:rsid w:val="00A77741"/>
    <w:rsid w:val="00A77C20"/>
    <w:rsid w:val="00A80D22"/>
    <w:rsid w:val="00A80D62"/>
    <w:rsid w:val="00A81258"/>
    <w:rsid w:val="00A82346"/>
    <w:rsid w:val="00A83F31"/>
    <w:rsid w:val="00A85310"/>
    <w:rsid w:val="00A85DCD"/>
    <w:rsid w:val="00A86B21"/>
    <w:rsid w:val="00A90B53"/>
    <w:rsid w:val="00A92977"/>
    <w:rsid w:val="00A94917"/>
    <w:rsid w:val="00A9525A"/>
    <w:rsid w:val="00A95CCA"/>
    <w:rsid w:val="00A95D85"/>
    <w:rsid w:val="00A95EC3"/>
    <w:rsid w:val="00A96374"/>
    <w:rsid w:val="00A9671C"/>
    <w:rsid w:val="00A97B44"/>
    <w:rsid w:val="00AA0C38"/>
    <w:rsid w:val="00AA0F95"/>
    <w:rsid w:val="00AA2EC0"/>
    <w:rsid w:val="00AA4AF2"/>
    <w:rsid w:val="00AA4E8F"/>
    <w:rsid w:val="00AA53C6"/>
    <w:rsid w:val="00AB0EE8"/>
    <w:rsid w:val="00AB14C4"/>
    <w:rsid w:val="00AB30AE"/>
    <w:rsid w:val="00AB3B76"/>
    <w:rsid w:val="00AB43B1"/>
    <w:rsid w:val="00AB45C2"/>
    <w:rsid w:val="00AB7153"/>
    <w:rsid w:val="00AB7904"/>
    <w:rsid w:val="00AC01D1"/>
    <w:rsid w:val="00AC0D75"/>
    <w:rsid w:val="00AC18DE"/>
    <w:rsid w:val="00AC205B"/>
    <w:rsid w:val="00AC2C36"/>
    <w:rsid w:val="00AC2C87"/>
    <w:rsid w:val="00AC30E3"/>
    <w:rsid w:val="00AC39D1"/>
    <w:rsid w:val="00AC3DCA"/>
    <w:rsid w:val="00AC4E7E"/>
    <w:rsid w:val="00AC773F"/>
    <w:rsid w:val="00AD1AC6"/>
    <w:rsid w:val="00AD27FA"/>
    <w:rsid w:val="00AD4815"/>
    <w:rsid w:val="00AD6538"/>
    <w:rsid w:val="00AE0FAB"/>
    <w:rsid w:val="00AE131B"/>
    <w:rsid w:val="00AE1816"/>
    <w:rsid w:val="00AE283D"/>
    <w:rsid w:val="00AE4D66"/>
    <w:rsid w:val="00AE5120"/>
    <w:rsid w:val="00AF05BB"/>
    <w:rsid w:val="00AF248A"/>
    <w:rsid w:val="00AF3F37"/>
    <w:rsid w:val="00AF6AC6"/>
    <w:rsid w:val="00AF7BE6"/>
    <w:rsid w:val="00B0163D"/>
    <w:rsid w:val="00B017A0"/>
    <w:rsid w:val="00B033EF"/>
    <w:rsid w:val="00B03B3C"/>
    <w:rsid w:val="00B05444"/>
    <w:rsid w:val="00B07498"/>
    <w:rsid w:val="00B07B85"/>
    <w:rsid w:val="00B07BC4"/>
    <w:rsid w:val="00B10117"/>
    <w:rsid w:val="00B10A64"/>
    <w:rsid w:val="00B114C3"/>
    <w:rsid w:val="00B120B2"/>
    <w:rsid w:val="00B12217"/>
    <w:rsid w:val="00B15449"/>
    <w:rsid w:val="00B16C8A"/>
    <w:rsid w:val="00B1723E"/>
    <w:rsid w:val="00B17AB3"/>
    <w:rsid w:val="00B20B04"/>
    <w:rsid w:val="00B22177"/>
    <w:rsid w:val="00B2235D"/>
    <w:rsid w:val="00B224BD"/>
    <w:rsid w:val="00B23DCC"/>
    <w:rsid w:val="00B23F88"/>
    <w:rsid w:val="00B25551"/>
    <w:rsid w:val="00B25E3B"/>
    <w:rsid w:val="00B30390"/>
    <w:rsid w:val="00B309E6"/>
    <w:rsid w:val="00B31AA3"/>
    <w:rsid w:val="00B32436"/>
    <w:rsid w:val="00B324C2"/>
    <w:rsid w:val="00B34185"/>
    <w:rsid w:val="00B35B30"/>
    <w:rsid w:val="00B36640"/>
    <w:rsid w:val="00B37066"/>
    <w:rsid w:val="00B4022D"/>
    <w:rsid w:val="00B4029E"/>
    <w:rsid w:val="00B4115B"/>
    <w:rsid w:val="00B414B2"/>
    <w:rsid w:val="00B4280F"/>
    <w:rsid w:val="00B4376D"/>
    <w:rsid w:val="00B446F3"/>
    <w:rsid w:val="00B4479D"/>
    <w:rsid w:val="00B46DFA"/>
    <w:rsid w:val="00B472AE"/>
    <w:rsid w:val="00B47B4C"/>
    <w:rsid w:val="00B517DA"/>
    <w:rsid w:val="00B53026"/>
    <w:rsid w:val="00B5324C"/>
    <w:rsid w:val="00B53BCF"/>
    <w:rsid w:val="00B54356"/>
    <w:rsid w:val="00B550C0"/>
    <w:rsid w:val="00B5724C"/>
    <w:rsid w:val="00B573A0"/>
    <w:rsid w:val="00B575B7"/>
    <w:rsid w:val="00B60B6D"/>
    <w:rsid w:val="00B620C6"/>
    <w:rsid w:val="00B62656"/>
    <w:rsid w:val="00B62C3A"/>
    <w:rsid w:val="00B6387B"/>
    <w:rsid w:val="00B6400F"/>
    <w:rsid w:val="00B64F6E"/>
    <w:rsid w:val="00B66773"/>
    <w:rsid w:val="00B67516"/>
    <w:rsid w:val="00B675E5"/>
    <w:rsid w:val="00B67B43"/>
    <w:rsid w:val="00B67FC5"/>
    <w:rsid w:val="00B704B9"/>
    <w:rsid w:val="00B71C9C"/>
    <w:rsid w:val="00B74F24"/>
    <w:rsid w:val="00B753E5"/>
    <w:rsid w:val="00B768B9"/>
    <w:rsid w:val="00B76DF2"/>
    <w:rsid w:val="00B7763A"/>
    <w:rsid w:val="00B77D03"/>
    <w:rsid w:val="00B8054D"/>
    <w:rsid w:val="00B806E5"/>
    <w:rsid w:val="00B80819"/>
    <w:rsid w:val="00B836B3"/>
    <w:rsid w:val="00B87C87"/>
    <w:rsid w:val="00B92E27"/>
    <w:rsid w:val="00B931D0"/>
    <w:rsid w:val="00B94818"/>
    <w:rsid w:val="00B94C5F"/>
    <w:rsid w:val="00B94EC5"/>
    <w:rsid w:val="00B95C0E"/>
    <w:rsid w:val="00B97A49"/>
    <w:rsid w:val="00B97A93"/>
    <w:rsid w:val="00BA04B7"/>
    <w:rsid w:val="00BA0F1F"/>
    <w:rsid w:val="00BA2519"/>
    <w:rsid w:val="00BA3091"/>
    <w:rsid w:val="00BA4DBE"/>
    <w:rsid w:val="00BA559B"/>
    <w:rsid w:val="00BA79DD"/>
    <w:rsid w:val="00BB05BD"/>
    <w:rsid w:val="00BB1B5B"/>
    <w:rsid w:val="00BB33CA"/>
    <w:rsid w:val="00BB3DCC"/>
    <w:rsid w:val="00BB5CDA"/>
    <w:rsid w:val="00BB7AED"/>
    <w:rsid w:val="00BC11EC"/>
    <w:rsid w:val="00BC1987"/>
    <w:rsid w:val="00BC434A"/>
    <w:rsid w:val="00BC553A"/>
    <w:rsid w:val="00BC6D4E"/>
    <w:rsid w:val="00BC6DEB"/>
    <w:rsid w:val="00BC6F4A"/>
    <w:rsid w:val="00BC74AD"/>
    <w:rsid w:val="00BD1B0A"/>
    <w:rsid w:val="00BD1EA5"/>
    <w:rsid w:val="00BD2047"/>
    <w:rsid w:val="00BD24BE"/>
    <w:rsid w:val="00BD2981"/>
    <w:rsid w:val="00BD3254"/>
    <w:rsid w:val="00BD4231"/>
    <w:rsid w:val="00BD4919"/>
    <w:rsid w:val="00BD4B21"/>
    <w:rsid w:val="00BD5CD5"/>
    <w:rsid w:val="00BD5F08"/>
    <w:rsid w:val="00BE0EDA"/>
    <w:rsid w:val="00BE2185"/>
    <w:rsid w:val="00BE3264"/>
    <w:rsid w:val="00BE3ECA"/>
    <w:rsid w:val="00BE5235"/>
    <w:rsid w:val="00BE543D"/>
    <w:rsid w:val="00BE5664"/>
    <w:rsid w:val="00BE5A65"/>
    <w:rsid w:val="00BE6022"/>
    <w:rsid w:val="00BF12E8"/>
    <w:rsid w:val="00BF21B4"/>
    <w:rsid w:val="00BF27D1"/>
    <w:rsid w:val="00BF3C1E"/>
    <w:rsid w:val="00BF3C31"/>
    <w:rsid w:val="00BF4007"/>
    <w:rsid w:val="00BF41EC"/>
    <w:rsid w:val="00BF4931"/>
    <w:rsid w:val="00BF5EEB"/>
    <w:rsid w:val="00BF626E"/>
    <w:rsid w:val="00BF77B2"/>
    <w:rsid w:val="00BF79F1"/>
    <w:rsid w:val="00C00499"/>
    <w:rsid w:val="00C009CF"/>
    <w:rsid w:val="00C01A56"/>
    <w:rsid w:val="00C01E2A"/>
    <w:rsid w:val="00C025B4"/>
    <w:rsid w:val="00C05457"/>
    <w:rsid w:val="00C063E2"/>
    <w:rsid w:val="00C10423"/>
    <w:rsid w:val="00C10D1A"/>
    <w:rsid w:val="00C10EDD"/>
    <w:rsid w:val="00C1100D"/>
    <w:rsid w:val="00C11E88"/>
    <w:rsid w:val="00C149EE"/>
    <w:rsid w:val="00C152E8"/>
    <w:rsid w:val="00C16011"/>
    <w:rsid w:val="00C1677D"/>
    <w:rsid w:val="00C17BCE"/>
    <w:rsid w:val="00C21798"/>
    <w:rsid w:val="00C2244C"/>
    <w:rsid w:val="00C22564"/>
    <w:rsid w:val="00C2496B"/>
    <w:rsid w:val="00C25F8E"/>
    <w:rsid w:val="00C2769B"/>
    <w:rsid w:val="00C27D4B"/>
    <w:rsid w:val="00C30186"/>
    <w:rsid w:val="00C3238A"/>
    <w:rsid w:val="00C32F24"/>
    <w:rsid w:val="00C33079"/>
    <w:rsid w:val="00C3492F"/>
    <w:rsid w:val="00C34CF6"/>
    <w:rsid w:val="00C36A5F"/>
    <w:rsid w:val="00C3722B"/>
    <w:rsid w:val="00C40DC0"/>
    <w:rsid w:val="00C40E35"/>
    <w:rsid w:val="00C4286B"/>
    <w:rsid w:val="00C42AAF"/>
    <w:rsid w:val="00C430F9"/>
    <w:rsid w:val="00C43CDF"/>
    <w:rsid w:val="00C43E5B"/>
    <w:rsid w:val="00C43ED6"/>
    <w:rsid w:val="00C44A29"/>
    <w:rsid w:val="00C4621D"/>
    <w:rsid w:val="00C469CC"/>
    <w:rsid w:val="00C5234D"/>
    <w:rsid w:val="00C5249E"/>
    <w:rsid w:val="00C52989"/>
    <w:rsid w:val="00C53BD4"/>
    <w:rsid w:val="00C5434A"/>
    <w:rsid w:val="00C600BD"/>
    <w:rsid w:val="00C60947"/>
    <w:rsid w:val="00C60FAB"/>
    <w:rsid w:val="00C61082"/>
    <w:rsid w:val="00C61ECF"/>
    <w:rsid w:val="00C622CD"/>
    <w:rsid w:val="00C64FF9"/>
    <w:rsid w:val="00C66F3D"/>
    <w:rsid w:val="00C67D12"/>
    <w:rsid w:val="00C67E80"/>
    <w:rsid w:val="00C73EC3"/>
    <w:rsid w:val="00C7411C"/>
    <w:rsid w:val="00C74260"/>
    <w:rsid w:val="00C74479"/>
    <w:rsid w:val="00C747FB"/>
    <w:rsid w:val="00C7515C"/>
    <w:rsid w:val="00C760C9"/>
    <w:rsid w:val="00C801AB"/>
    <w:rsid w:val="00C8133A"/>
    <w:rsid w:val="00C81DF9"/>
    <w:rsid w:val="00C82039"/>
    <w:rsid w:val="00C83902"/>
    <w:rsid w:val="00C87616"/>
    <w:rsid w:val="00C937B8"/>
    <w:rsid w:val="00C938E9"/>
    <w:rsid w:val="00C94B13"/>
    <w:rsid w:val="00C95E31"/>
    <w:rsid w:val="00C95E56"/>
    <w:rsid w:val="00C95FAA"/>
    <w:rsid w:val="00C96493"/>
    <w:rsid w:val="00C96DBB"/>
    <w:rsid w:val="00C96E8D"/>
    <w:rsid w:val="00C97368"/>
    <w:rsid w:val="00CA02ED"/>
    <w:rsid w:val="00CA0917"/>
    <w:rsid w:val="00CA0DA5"/>
    <w:rsid w:val="00CA18BF"/>
    <w:rsid w:val="00CA1E03"/>
    <w:rsid w:val="00CA2C0B"/>
    <w:rsid w:val="00CA3D0C"/>
    <w:rsid w:val="00CA520A"/>
    <w:rsid w:val="00CA573D"/>
    <w:rsid w:val="00CA59BE"/>
    <w:rsid w:val="00CA6EF7"/>
    <w:rsid w:val="00CA6F4C"/>
    <w:rsid w:val="00CA753E"/>
    <w:rsid w:val="00CA7B39"/>
    <w:rsid w:val="00CA7C84"/>
    <w:rsid w:val="00CB0E96"/>
    <w:rsid w:val="00CB22C2"/>
    <w:rsid w:val="00CB412D"/>
    <w:rsid w:val="00CB510F"/>
    <w:rsid w:val="00CB5CFF"/>
    <w:rsid w:val="00CB61D2"/>
    <w:rsid w:val="00CB6AF0"/>
    <w:rsid w:val="00CB7332"/>
    <w:rsid w:val="00CC122B"/>
    <w:rsid w:val="00CC2A6E"/>
    <w:rsid w:val="00CC2CC8"/>
    <w:rsid w:val="00CC44EF"/>
    <w:rsid w:val="00CC4DEA"/>
    <w:rsid w:val="00CC6CA5"/>
    <w:rsid w:val="00CC708E"/>
    <w:rsid w:val="00CD0E51"/>
    <w:rsid w:val="00CD11AE"/>
    <w:rsid w:val="00CD14F4"/>
    <w:rsid w:val="00CD1A49"/>
    <w:rsid w:val="00CD2620"/>
    <w:rsid w:val="00CD372F"/>
    <w:rsid w:val="00CD424E"/>
    <w:rsid w:val="00CD4A9C"/>
    <w:rsid w:val="00CD4C7B"/>
    <w:rsid w:val="00CD6C7B"/>
    <w:rsid w:val="00CE07A8"/>
    <w:rsid w:val="00CE0E01"/>
    <w:rsid w:val="00CE1F72"/>
    <w:rsid w:val="00CE2062"/>
    <w:rsid w:val="00CE270D"/>
    <w:rsid w:val="00CE2EFF"/>
    <w:rsid w:val="00CE3251"/>
    <w:rsid w:val="00CE3415"/>
    <w:rsid w:val="00CE455C"/>
    <w:rsid w:val="00CE7D9D"/>
    <w:rsid w:val="00CF0E38"/>
    <w:rsid w:val="00CF12AE"/>
    <w:rsid w:val="00CF23EC"/>
    <w:rsid w:val="00CF23EE"/>
    <w:rsid w:val="00CF2E79"/>
    <w:rsid w:val="00CF4536"/>
    <w:rsid w:val="00CF47EC"/>
    <w:rsid w:val="00CF5CB9"/>
    <w:rsid w:val="00CF5F67"/>
    <w:rsid w:val="00CF6620"/>
    <w:rsid w:val="00CF6B19"/>
    <w:rsid w:val="00CF6FED"/>
    <w:rsid w:val="00CF7688"/>
    <w:rsid w:val="00D00574"/>
    <w:rsid w:val="00D006B0"/>
    <w:rsid w:val="00D007C0"/>
    <w:rsid w:val="00D00F33"/>
    <w:rsid w:val="00D018BE"/>
    <w:rsid w:val="00D03365"/>
    <w:rsid w:val="00D03E99"/>
    <w:rsid w:val="00D0616A"/>
    <w:rsid w:val="00D072F9"/>
    <w:rsid w:val="00D07600"/>
    <w:rsid w:val="00D07741"/>
    <w:rsid w:val="00D079C0"/>
    <w:rsid w:val="00D13670"/>
    <w:rsid w:val="00D14570"/>
    <w:rsid w:val="00D178CB"/>
    <w:rsid w:val="00D17AE6"/>
    <w:rsid w:val="00D20000"/>
    <w:rsid w:val="00D20269"/>
    <w:rsid w:val="00D207EB"/>
    <w:rsid w:val="00D20C08"/>
    <w:rsid w:val="00D20D27"/>
    <w:rsid w:val="00D20DF3"/>
    <w:rsid w:val="00D2263F"/>
    <w:rsid w:val="00D229D4"/>
    <w:rsid w:val="00D23C6C"/>
    <w:rsid w:val="00D25448"/>
    <w:rsid w:val="00D27197"/>
    <w:rsid w:val="00D273AF"/>
    <w:rsid w:val="00D27E88"/>
    <w:rsid w:val="00D313EF"/>
    <w:rsid w:val="00D316E4"/>
    <w:rsid w:val="00D31DD3"/>
    <w:rsid w:val="00D32E0F"/>
    <w:rsid w:val="00D334AB"/>
    <w:rsid w:val="00D337BB"/>
    <w:rsid w:val="00D33B05"/>
    <w:rsid w:val="00D33DBF"/>
    <w:rsid w:val="00D34147"/>
    <w:rsid w:val="00D34B44"/>
    <w:rsid w:val="00D34C43"/>
    <w:rsid w:val="00D36592"/>
    <w:rsid w:val="00D36E2E"/>
    <w:rsid w:val="00D370BC"/>
    <w:rsid w:val="00D40086"/>
    <w:rsid w:val="00D400A1"/>
    <w:rsid w:val="00D401A9"/>
    <w:rsid w:val="00D40F2E"/>
    <w:rsid w:val="00D417CD"/>
    <w:rsid w:val="00D422B4"/>
    <w:rsid w:val="00D42FF2"/>
    <w:rsid w:val="00D44D2E"/>
    <w:rsid w:val="00D46851"/>
    <w:rsid w:val="00D47AA0"/>
    <w:rsid w:val="00D509BB"/>
    <w:rsid w:val="00D515CE"/>
    <w:rsid w:val="00D516A1"/>
    <w:rsid w:val="00D52FA8"/>
    <w:rsid w:val="00D53116"/>
    <w:rsid w:val="00D537F6"/>
    <w:rsid w:val="00D54EF9"/>
    <w:rsid w:val="00D55066"/>
    <w:rsid w:val="00D572DA"/>
    <w:rsid w:val="00D61457"/>
    <w:rsid w:val="00D615CF"/>
    <w:rsid w:val="00D62561"/>
    <w:rsid w:val="00D62C0A"/>
    <w:rsid w:val="00D646C3"/>
    <w:rsid w:val="00D65B22"/>
    <w:rsid w:val="00D67715"/>
    <w:rsid w:val="00D67DBE"/>
    <w:rsid w:val="00D7086E"/>
    <w:rsid w:val="00D71B6C"/>
    <w:rsid w:val="00D738D6"/>
    <w:rsid w:val="00D74075"/>
    <w:rsid w:val="00D74990"/>
    <w:rsid w:val="00D755C9"/>
    <w:rsid w:val="00D7580B"/>
    <w:rsid w:val="00D764B4"/>
    <w:rsid w:val="00D76883"/>
    <w:rsid w:val="00D76887"/>
    <w:rsid w:val="00D80292"/>
    <w:rsid w:val="00D80795"/>
    <w:rsid w:val="00D808B5"/>
    <w:rsid w:val="00D83F39"/>
    <w:rsid w:val="00D8552F"/>
    <w:rsid w:val="00D856C8"/>
    <w:rsid w:val="00D87E00"/>
    <w:rsid w:val="00D90DB7"/>
    <w:rsid w:val="00D911DC"/>
    <w:rsid w:val="00D9134D"/>
    <w:rsid w:val="00D92527"/>
    <w:rsid w:val="00D93079"/>
    <w:rsid w:val="00D93A92"/>
    <w:rsid w:val="00D9441A"/>
    <w:rsid w:val="00D96025"/>
    <w:rsid w:val="00D96454"/>
    <w:rsid w:val="00D970D6"/>
    <w:rsid w:val="00DA1BEA"/>
    <w:rsid w:val="00DA1DDF"/>
    <w:rsid w:val="00DA243A"/>
    <w:rsid w:val="00DA3072"/>
    <w:rsid w:val="00DA32E6"/>
    <w:rsid w:val="00DA3A2B"/>
    <w:rsid w:val="00DA4E17"/>
    <w:rsid w:val="00DA5797"/>
    <w:rsid w:val="00DA5FE4"/>
    <w:rsid w:val="00DA70C8"/>
    <w:rsid w:val="00DA7A03"/>
    <w:rsid w:val="00DA7B04"/>
    <w:rsid w:val="00DB1766"/>
    <w:rsid w:val="00DB1818"/>
    <w:rsid w:val="00DB254D"/>
    <w:rsid w:val="00DB5169"/>
    <w:rsid w:val="00DB6C4C"/>
    <w:rsid w:val="00DB6CAF"/>
    <w:rsid w:val="00DB7186"/>
    <w:rsid w:val="00DB796F"/>
    <w:rsid w:val="00DC0F26"/>
    <w:rsid w:val="00DC2754"/>
    <w:rsid w:val="00DC309B"/>
    <w:rsid w:val="00DC35F3"/>
    <w:rsid w:val="00DC4DA2"/>
    <w:rsid w:val="00DC5291"/>
    <w:rsid w:val="00DC62C3"/>
    <w:rsid w:val="00DD0254"/>
    <w:rsid w:val="00DD053F"/>
    <w:rsid w:val="00DD1954"/>
    <w:rsid w:val="00DD1E32"/>
    <w:rsid w:val="00DD2F40"/>
    <w:rsid w:val="00DD34F0"/>
    <w:rsid w:val="00DD3784"/>
    <w:rsid w:val="00DD3DFE"/>
    <w:rsid w:val="00DD40A9"/>
    <w:rsid w:val="00DD417E"/>
    <w:rsid w:val="00DD4A4E"/>
    <w:rsid w:val="00DD4EE9"/>
    <w:rsid w:val="00DD53C0"/>
    <w:rsid w:val="00DD58E9"/>
    <w:rsid w:val="00DE0769"/>
    <w:rsid w:val="00DE3FD7"/>
    <w:rsid w:val="00DE508A"/>
    <w:rsid w:val="00DE7D8C"/>
    <w:rsid w:val="00DF0164"/>
    <w:rsid w:val="00DF02A5"/>
    <w:rsid w:val="00DF24BA"/>
    <w:rsid w:val="00DF2732"/>
    <w:rsid w:val="00DF368F"/>
    <w:rsid w:val="00DF3B88"/>
    <w:rsid w:val="00DF42E8"/>
    <w:rsid w:val="00DF60DB"/>
    <w:rsid w:val="00DF7CE0"/>
    <w:rsid w:val="00DF7DEC"/>
    <w:rsid w:val="00E008E9"/>
    <w:rsid w:val="00E00CEF"/>
    <w:rsid w:val="00E019DD"/>
    <w:rsid w:val="00E02877"/>
    <w:rsid w:val="00E048B4"/>
    <w:rsid w:val="00E05545"/>
    <w:rsid w:val="00E05FB9"/>
    <w:rsid w:val="00E07E67"/>
    <w:rsid w:val="00E10381"/>
    <w:rsid w:val="00E12149"/>
    <w:rsid w:val="00E13303"/>
    <w:rsid w:val="00E13938"/>
    <w:rsid w:val="00E14000"/>
    <w:rsid w:val="00E14820"/>
    <w:rsid w:val="00E14BDC"/>
    <w:rsid w:val="00E17960"/>
    <w:rsid w:val="00E20568"/>
    <w:rsid w:val="00E20F63"/>
    <w:rsid w:val="00E2144D"/>
    <w:rsid w:val="00E22A8A"/>
    <w:rsid w:val="00E243B8"/>
    <w:rsid w:val="00E24844"/>
    <w:rsid w:val="00E26C0B"/>
    <w:rsid w:val="00E27680"/>
    <w:rsid w:val="00E30274"/>
    <w:rsid w:val="00E31F56"/>
    <w:rsid w:val="00E32697"/>
    <w:rsid w:val="00E32ACD"/>
    <w:rsid w:val="00E3347C"/>
    <w:rsid w:val="00E33514"/>
    <w:rsid w:val="00E338CF"/>
    <w:rsid w:val="00E33B0E"/>
    <w:rsid w:val="00E352D3"/>
    <w:rsid w:val="00E3531F"/>
    <w:rsid w:val="00E35D9F"/>
    <w:rsid w:val="00E376B0"/>
    <w:rsid w:val="00E4122E"/>
    <w:rsid w:val="00E417F3"/>
    <w:rsid w:val="00E4324A"/>
    <w:rsid w:val="00E44C11"/>
    <w:rsid w:val="00E46555"/>
    <w:rsid w:val="00E46620"/>
    <w:rsid w:val="00E47BC4"/>
    <w:rsid w:val="00E5071A"/>
    <w:rsid w:val="00E50F25"/>
    <w:rsid w:val="00E5135D"/>
    <w:rsid w:val="00E52EBD"/>
    <w:rsid w:val="00E55C02"/>
    <w:rsid w:val="00E568A6"/>
    <w:rsid w:val="00E569A4"/>
    <w:rsid w:val="00E57A08"/>
    <w:rsid w:val="00E62835"/>
    <w:rsid w:val="00E648F0"/>
    <w:rsid w:val="00E655A7"/>
    <w:rsid w:val="00E66210"/>
    <w:rsid w:val="00E67287"/>
    <w:rsid w:val="00E67670"/>
    <w:rsid w:val="00E676D8"/>
    <w:rsid w:val="00E678FA"/>
    <w:rsid w:val="00E70152"/>
    <w:rsid w:val="00E70506"/>
    <w:rsid w:val="00E722DC"/>
    <w:rsid w:val="00E72827"/>
    <w:rsid w:val="00E72B04"/>
    <w:rsid w:val="00E73933"/>
    <w:rsid w:val="00E74D75"/>
    <w:rsid w:val="00E758E2"/>
    <w:rsid w:val="00E76F37"/>
    <w:rsid w:val="00E77645"/>
    <w:rsid w:val="00E80B0B"/>
    <w:rsid w:val="00E82BC8"/>
    <w:rsid w:val="00E8330F"/>
    <w:rsid w:val="00E838AA"/>
    <w:rsid w:val="00E86928"/>
    <w:rsid w:val="00E86F0D"/>
    <w:rsid w:val="00E870CD"/>
    <w:rsid w:val="00E8740E"/>
    <w:rsid w:val="00E87C0D"/>
    <w:rsid w:val="00E957C6"/>
    <w:rsid w:val="00E95A0E"/>
    <w:rsid w:val="00E96E21"/>
    <w:rsid w:val="00E96F79"/>
    <w:rsid w:val="00EA22F8"/>
    <w:rsid w:val="00EA236A"/>
    <w:rsid w:val="00EA472F"/>
    <w:rsid w:val="00EA6955"/>
    <w:rsid w:val="00EB0BA3"/>
    <w:rsid w:val="00EB4185"/>
    <w:rsid w:val="00EB4384"/>
    <w:rsid w:val="00EB60B7"/>
    <w:rsid w:val="00EB60BA"/>
    <w:rsid w:val="00EB78B1"/>
    <w:rsid w:val="00EB7D70"/>
    <w:rsid w:val="00EC01C8"/>
    <w:rsid w:val="00EC2119"/>
    <w:rsid w:val="00EC23FA"/>
    <w:rsid w:val="00EC263E"/>
    <w:rsid w:val="00EC2E08"/>
    <w:rsid w:val="00EC3973"/>
    <w:rsid w:val="00EC4A25"/>
    <w:rsid w:val="00EC56CF"/>
    <w:rsid w:val="00EC70E5"/>
    <w:rsid w:val="00EC7F6A"/>
    <w:rsid w:val="00ED06A4"/>
    <w:rsid w:val="00ED0957"/>
    <w:rsid w:val="00ED1BBA"/>
    <w:rsid w:val="00ED1CA4"/>
    <w:rsid w:val="00ED1D25"/>
    <w:rsid w:val="00ED2CF8"/>
    <w:rsid w:val="00ED3445"/>
    <w:rsid w:val="00ED39C3"/>
    <w:rsid w:val="00ED3CDF"/>
    <w:rsid w:val="00ED75D6"/>
    <w:rsid w:val="00ED7B26"/>
    <w:rsid w:val="00EE058C"/>
    <w:rsid w:val="00EE05A5"/>
    <w:rsid w:val="00EE0635"/>
    <w:rsid w:val="00EE13A8"/>
    <w:rsid w:val="00EE1A73"/>
    <w:rsid w:val="00EE29AC"/>
    <w:rsid w:val="00EE2D28"/>
    <w:rsid w:val="00EE42CE"/>
    <w:rsid w:val="00EE5B63"/>
    <w:rsid w:val="00EE6A05"/>
    <w:rsid w:val="00EF02D5"/>
    <w:rsid w:val="00EF0D20"/>
    <w:rsid w:val="00EF115B"/>
    <w:rsid w:val="00EF2CB7"/>
    <w:rsid w:val="00EF2E4A"/>
    <w:rsid w:val="00EF4175"/>
    <w:rsid w:val="00EF4630"/>
    <w:rsid w:val="00EF492E"/>
    <w:rsid w:val="00EF5AC3"/>
    <w:rsid w:val="00EF628F"/>
    <w:rsid w:val="00EF7667"/>
    <w:rsid w:val="00F00780"/>
    <w:rsid w:val="00F025A2"/>
    <w:rsid w:val="00F03003"/>
    <w:rsid w:val="00F03C5A"/>
    <w:rsid w:val="00F03F4F"/>
    <w:rsid w:val="00F0430E"/>
    <w:rsid w:val="00F076C8"/>
    <w:rsid w:val="00F076CB"/>
    <w:rsid w:val="00F107DB"/>
    <w:rsid w:val="00F12502"/>
    <w:rsid w:val="00F127B7"/>
    <w:rsid w:val="00F12C52"/>
    <w:rsid w:val="00F134E5"/>
    <w:rsid w:val="00F13D6C"/>
    <w:rsid w:val="00F13ED5"/>
    <w:rsid w:val="00F16632"/>
    <w:rsid w:val="00F17C61"/>
    <w:rsid w:val="00F17F82"/>
    <w:rsid w:val="00F2026E"/>
    <w:rsid w:val="00F21F3E"/>
    <w:rsid w:val="00F2210A"/>
    <w:rsid w:val="00F2245D"/>
    <w:rsid w:val="00F22463"/>
    <w:rsid w:val="00F23E13"/>
    <w:rsid w:val="00F24153"/>
    <w:rsid w:val="00F260B0"/>
    <w:rsid w:val="00F26F58"/>
    <w:rsid w:val="00F30486"/>
    <w:rsid w:val="00F31A73"/>
    <w:rsid w:val="00F36CB5"/>
    <w:rsid w:val="00F36DA6"/>
    <w:rsid w:val="00F37743"/>
    <w:rsid w:val="00F402FC"/>
    <w:rsid w:val="00F40BBA"/>
    <w:rsid w:val="00F4160A"/>
    <w:rsid w:val="00F418AD"/>
    <w:rsid w:val="00F41BFB"/>
    <w:rsid w:val="00F41D6C"/>
    <w:rsid w:val="00F42B61"/>
    <w:rsid w:val="00F42D7E"/>
    <w:rsid w:val="00F4454A"/>
    <w:rsid w:val="00F456C3"/>
    <w:rsid w:val="00F50F3A"/>
    <w:rsid w:val="00F53EC9"/>
    <w:rsid w:val="00F54760"/>
    <w:rsid w:val="00F54A3D"/>
    <w:rsid w:val="00F56DDF"/>
    <w:rsid w:val="00F57E74"/>
    <w:rsid w:val="00F609E8"/>
    <w:rsid w:val="00F62A26"/>
    <w:rsid w:val="00F653B8"/>
    <w:rsid w:val="00F65FC0"/>
    <w:rsid w:val="00F6669C"/>
    <w:rsid w:val="00F675DC"/>
    <w:rsid w:val="00F703DE"/>
    <w:rsid w:val="00F70559"/>
    <w:rsid w:val="00F70A2C"/>
    <w:rsid w:val="00F73FF1"/>
    <w:rsid w:val="00F753D1"/>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18E7"/>
    <w:rsid w:val="00F923F9"/>
    <w:rsid w:val="00F92CEA"/>
    <w:rsid w:val="00F93C3A"/>
    <w:rsid w:val="00F95682"/>
    <w:rsid w:val="00F967C9"/>
    <w:rsid w:val="00F968CA"/>
    <w:rsid w:val="00F97736"/>
    <w:rsid w:val="00FA0518"/>
    <w:rsid w:val="00FA0BC3"/>
    <w:rsid w:val="00FA1266"/>
    <w:rsid w:val="00FA17D9"/>
    <w:rsid w:val="00FA1E98"/>
    <w:rsid w:val="00FA4A45"/>
    <w:rsid w:val="00FA606A"/>
    <w:rsid w:val="00FA755C"/>
    <w:rsid w:val="00FB12F2"/>
    <w:rsid w:val="00FB1B54"/>
    <w:rsid w:val="00FB25D9"/>
    <w:rsid w:val="00FB2B6A"/>
    <w:rsid w:val="00FB4B7E"/>
    <w:rsid w:val="00FB7070"/>
    <w:rsid w:val="00FC1192"/>
    <w:rsid w:val="00FC144E"/>
    <w:rsid w:val="00FC1926"/>
    <w:rsid w:val="00FC1A80"/>
    <w:rsid w:val="00FC384E"/>
    <w:rsid w:val="00FC4872"/>
    <w:rsid w:val="00FC4C02"/>
    <w:rsid w:val="00FC526A"/>
    <w:rsid w:val="00FC5FE8"/>
    <w:rsid w:val="00FC69E4"/>
    <w:rsid w:val="00FC7E6B"/>
    <w:rsid w:val="00FD0B52"/>
    <w:rsid w:val="00FD2FA1"/>
    <w:rsid w:val="00FD3586"/>
    <w:rsid w:val="00FD3713"/>
    <w:rsid w:val="00FD4DE9"/>
    <w:rsid w:val="00FD5055"/>
    <w:rsid w:val="00FD64A7"/>
    <w:rsid w:val="00FD6B00"/>
    <w:rsid w:val="00FD7A6F"/>
    <w:rsid w:val="00FD7D30"/>
    <w:rsid w:val="00FE1D99"/>
    <w:rsid w:val="00FE23D8"/>
    <w:rsid w:val="00FE2AB4"/>
    <w:rsid w:val="00FE3864"/>
    <w:rsid w:val="00FE40AD"/>
    <w:rsid w:val="00FE52F8"/>
    <w:rsid w:val="00FE6F9D"/>
    <w:rsid w:val="00FE724C"/>
    <w:rsid w:val="00FE7EAE"/>
    <w:rsid w:val="00FF0531"/>
    <w:rsid w:val="00FF158F"/>
    <w:rsid w:val="00FF1FB9"/>
    <w:rsid w:val="00FF327F"/>
    <w:rsid w:val="00FF3B5E"/>
    <w:rsid w:val="00FF3CA9"/>
    <w:rsid w:val="00FF3CF1"/>
    <w:rsid w:val="00FF40A9"/>
    <w:rsid w:val="00FF46A4"/>
    <w:rsid w:val="00FF4C45"/>
    <w:rsid w:val="00FF5009"/>
    <w:rsid w:val="00FF72B8"/>
    <w:rsid w:val="02AAFCA0"/>
    <w:rsid w:val="0B144C8B"/>
    <w:rsid w:val="0D632635"/>
    <w:rsid w:val="0F54976F"/>
    <w:rsid w:val="0FA31F23"/>
    <w:rsid w:val="126B6A64"/>
    <w:rsid w:val="138275EA"/>
    <w:rsid w:val="157990A6"/>
    <w:rsid w:val="16000915"/>
    <w:rsid w:val="1762E7DF"/>
    <w:rsid w:val="1775FC2E"/>
    <w:rsid w:val="17F4FFBA"/>
    <w:rsid w:val="183E438E"/>
    <w:rsid w:val="195AC683"/>
    <w:rsid w:val="1CB0F7EE"/>
    <w:rsid w:val="1EA51503"/>
    <w:rsid w:val="22587E90"/>
    <w:rsid w:val="2AE1845D"/>
    <w:rsid w:val="310057B4"/>
    <w:rsid w:val="36EEAD5A"/>
    <w:rsid w:val="3A4BD55A"/>
    <w:rsid w:val="3D642E4E"/>
    <w:rsid w:val="3E409942"/>
    <w:rsid w:val="41FDC937"/>
    <w:rsid w:val="42B7F6F3"/>
    <w:rsid w:val="42C99B4F"/>
    <w:rsid w:val="42DBF71C"/>
    <w:rsid w:val="4329C731"/>
    <w:rsid w:val="46BC1FEF"/>
    <w:rsid w:val="486D19E6"/>
    <w:rsid w:val="4A65B177"/>
    <w:rsid w:val="53E8EE69"/>
    <w:rsid w:val="577B5274"/>
    <w:rsid w:val="5851AABB"/>
    <w:rsid w:val="5BE6AE6F"/>
    <w:rsid w:val="61C1B3EC"/>
    <w:rsid w:val="67B86915"/>
    <w:rsid w:val="67FA7910"/>
    <w:rsid w:val="6EF7D1F9"/>
    <w:rsid w:val="70F0C9E5"/>
    <w:rsid w:val="73DC43FA"/>
    <w:rsid w:val="76203590"/>
    <w:rsid w:val="7AC2B2F6"/>
    <w:rsid w:val="7AE858E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B50B526C-8B4C-498F-A7E8-D7EAB8C39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0"/>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71982292">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59051021">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4682473">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41036238">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03647978">
      <w:bodyDiv w:val="1"/>
      <w:marLeft w:val="0"/>
      <w:marRight w:val="0"/>
      <w:marTop w:val="0"/>
      <w:marBottom w:val="0"/>
      <w:divBdr>
        <w:top w:val="none" w:sz="0" w:space="0" w:color="auto"/>
        <w:left w:val="none" w:sz="0" w:space="0" w:color="auto"/>
        <w:bottom w:val="none" w:sz="0" w:space="0" w:color="auto"/>
        <w:right w:val="none" w:sz="0" w:space="0" w:color="auto"/>
      </w:divBdr>
    </w:div>
    <w:div w:id="1835297390">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33411059">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77851116">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5AIRPNAIUNRU-1156379521-3846</_dlc_DocId>
    <_dlc_DocIdUrl xmlns="71c5aaf6-e6ce-465b-b873-5148d2a4c105">
      <Url>https://nokia.sharepoint.com/sites/c5g/e2earch/_layouts/15/DocIdRedir.aspx?ID=5AIRPNAIUNRU-1156379521-3846</Url>
      <Description>5AIRPNAIUNRU-1156379521-3846</Description>
    </_dlc_DocIdUrl>
    <Information xmlns="3b34c8f0-1ef5-4d1e-bb66-517ce7fe7356" xsi:nil="true"/>
    <Associated_x0020_Task xmlns="3b34c8f0-1ef5-4d1e-bb66-517ce7fe7356" xsi:nil="true"/>
    <SharedWithUsers xmlns="a3840f4f-04be-43d1-b2ef-6ff1382503c7">
      <UserInfo>
        <DisplayName/>
        <AccountId xsi:nil="true"/>
        <AccountType/>
      </UserInfo>
    </SharedWithUsers>
    <_dlc_DocIdPersistId xmlns="71c5aaf6-e6ce-465b-b873-5148d2a4c105">false</_dlc_DocIdPersistId>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25686845-9174-4251-8959-F7D916B8667D}">
  <ds:schemaRefs>
    <ds:schemaRef ds:uri="Microsoft.SharePoint.Taxonomy.ContentTypeSync"/>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C39AD5ED-5F3F-4274-93C3-7706BCD97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310</TotalTime>
  <Pages>3</Pages>
  <Words>1398</Words>
  <Characters>7974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9354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17</cp:revision>
  <cp:lastPrinted>2019-03-27T23:16:00Z</cp:lastPrinted>
  <dcterms:created xsi:type="dcterms:W3CDTF">2023-06-29T03:49:00Z</dcterms:created>
  <dcterms:modified xsi:type="dcterms:W3CDTF">2023-08-10T21:46:00Z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6aa9af26-b68b-4615-bd75-ac42e73ef991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y fmtid="{D5CDD505-2E9C-101B-9397-08002B2CF9AE}" pid="6" name="Order">
    <vt:r8>1675600</vt:r8>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TemplateUrl">
    <vt:lpwstr/>
  </property>
  <property fmtid="{D5CDD505-2E9C-101B-9397-08002B2CF9AE}" pid="11" name="ComplianceAssetId">
    <vt:lpwstr/>
  </property>
  <property fmtid="{D5CDD505-2E9C-101B-9397-08002B2CF9AE}" pid="12" name="_ExtendedDescription">
    <vt:lpwstr/>
  </property>
</Properties>
</file>